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Australia</w:t>
      </w:r>
      <w:r>
        <w:t xml:space="preserve"> </w:t>
      </w:r>
      <w:r>
        <w:t xml:space="preserve">Melbourne</w:t>
      </w:r>
    </w:p>
    <w:bookmarkStart w:id="31" w:name="curriculum-vitae"/>
    <w:p>
      <w:pPr>
        <w:pStyle w:val="Heading1"/>
      </w:pPr>
      <w:r>
        <w:t xml:space="preserve">Curriculum Vitae</w:t>
      </w:r>
    </w:p>
    <w:bookmarkStart w:id="30" w:name="Xe6404a04457daf0cadc2099cfff941c41b3db34"/>
    <w:p>
      <w:pPr>
        <w:pStyle w:val="Heading2"/>
      </w:pPr>
      <w:r>
        <w:t xml:space="preserve">Laboratory Technician |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Science Lane, Melbourne, Victoria, Australia</w:t>
      </w:r>
      <w:r>
        <w:br/>
      </w:r>
      <w:r>
        <w:rPr>
          <w:bCs/>
          <w:b/>
        </w:rPr>
        <w:t xml:space="preserve">Email:</w:t>
      </w:r>
      <w:r>
        <w:t xml:space="preserve"> </w:t>
      </w:r>
      <w:r>
        <w:t xml:space="preserve">johndoe@example.com</w:t>
      </w:r>
      <w:r>
        <w:br/>
      </w:r>
      <w:r>
        <w:rPr>
          <w:bCs/>
          <w:b/>
        </w:rPr>
        <w:t xml:space="preserve">Phone:</w:t>
      </w:r>
      <w:r>
        <w:t xml:space="preserve"> </w:t>
      </w:r>
      <w:r>
        <w:t xml:space="preserve">+61 412 345 678</w:t>
      </w:r>
    </w:p>
    <w:bookmarkEnd w:id="20"/>
    <w:bookmarkStart w:id="21" w:name="professional-summary"/>
    <w:p>
      <w:pPr>
        <w:pStyle w:val="Heading3"/>
      </w:pPr>
      <w:r>
        <w:t xml:space="preserve">Professional Summary</w:t>
      </w:r>
    </w:p>
    <w:p>
      <w:pPr>
        <w:pStyle w:val="FirstParagraph"/>
      </w:pPr>
      <w:r>
        <w:t xml:space="preserve">A dedicated and skilled Laboratory Technician with over five years of experience in Australia Melbourne, specializing in scientific research, sample analysis, and laboratory operations. Proficient in maintaining high standards of accuracy, safety, and compliance with Australian regulatory frameworks. A passionate professional committed to advancing scientific discoveries through meticulous lab work and innovative problem-solving.</w:t>
      </w:r>
    </w:p>
    <w:bookmarkEnd w:id="21"/>
    <w:bookmarkStart w:id="22" w:name="education"/>
    <w:p>
      <w:pPr>
        <w:pStyle w:val="Heading3"/>
      </w:pPr>
      <w:r>
        <w:t xml:space="preserve">Education</w:t>
      </w:r>
    </w:p>
    <w:p>
      <w:pPr>
        <w:pStyle w:val="FirstParagraph"/>
      </w:pPr>
      <w:r>
        <w:rPr>
          <w:bCs/>
          <w:b/>
        </w:rPr>
        <w:t xml:space="preserve">Bachelor of Science (BSc) in Biotechnology</w:t>
      </w:r>
      <w:r>
        <w:br/>
      </w:r>
      <w:r>
        <w:t xml:space="preserve">Melbourne Institute of Technology, Australia</w:t>
      </w:r>
      <w:r>
        <w:br/>
      </w:r>
      <w:r>
        <w:t xml:space="preserve">Graduated: 2018</w:t>
      </w:r>
    </w:p>
    <w:p>
      <w:pPr>
        <w:pStyle w:val="BodyText"/>
      </w:pPr>
      <w:r>
        <w:rPr>
          <w:bCs/>
          <w:b/>
        </w:rPr>
        <w:t xml:space="preserve">Certificate IV in Laboratory Technologies</w:t>
      </w:r>
      <w:r>
        <w:br/>
      </w:r>
      <w:r>
        <w:t xml:space="preserve">TAFE Victoria, Australia</w:t>
      </w:r>
      <w:r>
        <w:br/>
      </w:r>
      <w:r>
        <w:t xml:space="preserve">Completed: 2015</w:t>
      </w:r>
    </w:p>
    <w:p>
      <w:pPr>
        <w:pStyle w:val="BodyText"/>
      </w:pPr>
      <w:r>
        <w:rPr>
          <w:bCs/>
          <w:b/>
        </w:rPr>
        <w:t xml:space="preserve">Short Course in Occupational Health and Safety (OHS)</w:t>
      </w:r>
      <w:r>
        <w:br/>
      </w:r>
      <w:r>
        <w:t xml:space="preserve">Australian Safety Council, Melbourne</w:t>
      </w:r>
      <w:r>
        <w:br/>
      </w:r>
      <w:r>
        <w:t xml:space="preserve">Completed: 2021</w:t>
      </w:r>
    </w:p>
    <w:bookmarkEnd w:id="22"/>
    <w:bookmarkStart w:id="26" w:name="professional-experience"/>
    <w:p>
      <w:pPr>
        <w:pStyle w:val="Heading3"/>
      </w:pPr>
      <w:r>
        <w:t xml:space="preserve">Professional Experience</w:t>
      </w:r>
    </w:p>
    <w:bookmarkStart w:id="23" w:name="laboratory-technician"/>
    <w:p>
      <w:pPr>
        <w:pStyle w:val="Heading4"/>
      </w:pPr>
      <w:r>
        <w:t xml:space="preserve">Laboratory Technician</w:t>
      </w:r>
    </w:p>
    <w:p>
      <w:pPr>
        <w:pStyle w:val="FirstParagraph"/>
      </w:pPr>
      <w:r>
        <w:rPr>
          <w:bCs/>
          <w:b/>
        </w:rPr>
        <w:t xml:space="preserve">Melbourne Biomedical Research Lab (MBRL)</w:t>
      </w:r>
      <w:r>
        <w:br/>
      </w:r>
      <w:r>
        <w:t xml:space="preserve">January 2021 – Present</w:t>
      </w:r>
      <w:r>
        <w:br/>
      </w:r>
      <w:r>
        <w:t xml:space="preserve">- Conducted advanced biochemical and microbiological analyses using state-of-the-art equipment such as HPLC, PCR, and spectrophotometers.</w:t>
      </w:r>
      <w:r>
        <w:br/>
      </w:r>
      <w:r>
        <w:t xml:space="preserve">- Maintained accurate records of experimental data in compliance with Australian standards (AS/NZS ISO/IEC 17025).</w:t>
      </w:r>
      <w:r>
        <w:br/>
      </w:r>
      <w:r>
        <w:t xml:space="preserve">- Collaborated with scientists to design and execute experiments, ensuring adherence to safety protocols and environmental sustainability practices in Melbourne’s regulatory environment.</w:t>
      </w:r>
      <w:r>
        <w:br/>
      </w:r>
      <w:r>
        <w:t xml:space="preserve">- Trained junior technicians on lab procedures, equipment calibration, and emergency response protocols.</w:t>
      </w:r>
    </w:p>
    <w:bookmarkEnd w:id="23"/>
    <w:bookmarkStart w:id="24" w:name="laboratory-assistant"/>
    <w:p>
      <w:pPr>
        <w:pStyle w:val="Heading4"/>
      </w:pPr>
      <w:r>
        <w:t xml:space="preserve">Laboratory Assistant</w:t>
      </w:r>
    </w:p>
    <w:p>
      <w:pPr>
        <w:pStyle w:val="FirstParagraph"/>
      </w:pPr>
      <w:r>
        <w:rPr>
          <w:bCs/>
          <w:b/>
        </w:rPr>
        <w:t xml:space="preserve">GreenTech Environmental Testing Lab</w:t>
      </w:r>
      <w:r>
        <w:br/>
      </w:r>
      <w:r>
        <w:t xml:space="preserve">March 2019 – December 2020</w:t>
      </w:r>
      <w:r>
        <w:br/>
      </w:r>
      <w:r>
        <w:t xml:space="preserve">- Performed water and soil analysis to assess environmental compliance with Australian EPA guidelines.</w:t>
      </w:r>
      <w:r>
        <w:br/>
      </w:r>
      <w:r>
        <w:t xml:space="preserve">- Prepared samples for toxicological testing, ensuring precision and reproducibility in results.</w:t>
      </w:r>
      <w:r>
        <w:br/>
      </w:r>
      <w:r>
        <w:t xml:space="preserve">- Assisted in the development of a lab manual tailored for Melbourne’s climate conditions, optimizing workflows for efficiency.</w:t>
      </w:r>
    </w:p>
    <w:bookmarkEnd w:id="24"/>
    <w:bookmarkStart w:id="25" w:name="research-intern"/>
    <w:p>
      <w:pPr>
        <w:pStyle w:val="Heading4"/>
      </w:pPr>
      <w:r>
        <w:t xml:space="preserve">Research Intern</w:t>
      </w:r>
    </w:p>
    <w:p>
      <w:pPr>
        <w:pStyle w:val="FirstParagraph"/>
      </w:pPr>
      <w:r>
        <w:rPr>
          <w:bCs/>
          <w:b/>
        </w:rPr>
        <w:t xml:space="preserve">University of Melbourne – Department of Molecular Biology</w:t>
      </w:r>
      <w:r>
        <w:br/>
      </w:r>
      <w:r>
        <w:t xml:space="preserve">June 2017 – February 2018</w:t>
      </w:r>
      <w:r>
        <w:br/>
      </w:r>
      <w:r>
        <w:t xml:space="preserve">- Supported research projects on gene expression and protein purification.</w:t>
      </w:r>
      <w:r>
        <w:br/>
      </w:r>
      <w:r>
        <w:t xml:space="preserve">- Utilized lab equipment such as centrifuges, microscopes, and gel electrophoresis systems.</w:t>
      </w:r>
      <w:r>
        <w:br/>
      </w:r>
      <w:r>
        <w:t xml:space="preserve">- Presented findings at a university symposium, highlighting the importance of Melbourne’s role in scientific innovation.</w:t>
      </w:r>
    </w:p>
    <w:bookmarkEnd w:id="25"/>
    <w:bookmarkEnd w:id="26"/>
    <w:bookmarkStart w:id="27" w:name="skills"/>
    <w:p>
      <w:pPr>
        <w:pStyle w:val="Heading3"/>
      </w:pPr>
      <w:r>
        <w:t xml:space="preserve">Skills</w:t>
      </w:r>
    </w:p>
    <w:p>
      <w:pPr>
        <w:numPr>
          <w:ilvl w:val="0"/>
          <w:numId w:val="1001"/>
        </w:numPr>
        <w:pStyle w:val="Compact"/>
      </w:pPr>
      <w:r>
        <w:rPr>
          <w:bCs/>
          <w:b/>
        </w:rPr>
        <w:t xml:space="preserve">Laboratory Techniques:</w:t>
      </w:r>
      <w:r>
        <w:t xml:space="preserve"> </w:t>
      </w:r>
      <w:r>
        <w:t xml:space="preserve">PCR, ELISA, chromatography, and microbiological culture.</w:t>
      </w:r>
    </w:p>
    <w:p>
      <w:pPr>
        <w:numPr>
          <w:ilvl w:val="0"/>
          <w:numId w:val="1001"/>
        </w:numPr>
        <w:pStyle w:val="Compact"/>
      </w:pPr>
      <w:r>
        <w:rPr>
          <w:bCs/>
          <w:b/>
        </w:rPr>
        <w:t xml:space="preserve">Equipment Operation:</w:t>
      </w:r>
      <w:r>
        <w:t xml:space="preserve"> </w:t>
      </w:r>
      <w:r>
        <w:t xml:space="preserve">HPLC, spectrophotometers, microscopes, and automated lab instruments.</w:t>
      </w:r>
    </w:p>
    <w:p>
      <w:pPr>
        <w:numPr>
          <w:ilvl w:val="0"/>
          <w:numId w:val="1001"/>
        </w:numPr>
        <w:pStyle w:val="Compact"/>
      </w:pPr>
      <w:r>
        <w:rPr>
          <w:bCs/>
          <w:b/>
        </w:rPr>
        <w:t xml:space="preserve">Data Analysis:</w:t>
      </w:r>
      <w:r>
        <w:t xml:space="preserve"> </w:t>
      </w:r>
      <w:r>
        <w:t xml:space="preserve">Proficient in Excel, SPSS, and LabVIEW for data interpretation.</w:t>
      </w:r>
    </w:p>
    <w:p>
      <w:pPr>
        <w:numPr>
          <w:ilvl w:val="0"/>
          <w:numId w:val="1001"/>
        </w:numPr>
        <w:pStyle w:val="Compact"/>
      </w:pPr>
      <w:r>
        <w:rPr>
          <w:bCs/>
          <w:b/>
        </w:rPr>
        <w:t xml:space="preserve">Safety Compliance:</w:t>
      </w:r>
      <w:r>
        <w:t xml:space="preserve"> </w:t>
      </w:r>
      <w:r>
        <w:t xml:space="preserve">Strong knowledge of OHS regulations and Australian standards (AS/NZS).</w:t>
      </w:r>
    </w:p>
    <w:p>
      <w:pPr>
        <w:numPr>
          <w:ilvl w:val="0"/>
          <w:numId w:val="1001"/>
        </w:numPr>
        <w:pStyle w:val="Compact"/>
      </w:pPr>
      <w:r>
        <w:rPr>
          <w:bCs/>
          <w:b/>
        </w:rPr>
        <w:t xml:space="preserve">Communication:</w:t>
      </w:r>
      <w:r>
        <w:t xml:space="preserve"> </w:t>
      </w:r>
      <w:r>
        <w:t xml:space="preserve">Excellent interpersonal skills for teamwork and client interactions in Melbourne’s diverse lab environments.</w:t>
      </w:r>
    </w:p>
    <w:p>
      <w:pPr>
        <w:numPr>
          <w:ilvl w:val="0"/>
          <w:numId w:val="1001"/>
        </w:numPr>
        <w:pStyle w:val="Compact"/>
      </w:pPr>
      <w:r>
        <w:rPr>
          <w:bCs/>
          <w:b/>
        </w:rPr>
        <w:t xml:space="preserve">Languages:</w:t>
      </w:r>
      <w:r>
        <w:t xml:space="preserve"> </w:t>
      </w:r>
      <w:r>
        <w:t xml:space="preserve">Fluent in English; basic understanding of Mandarin.</w:t>
      </w:r>
    </w:p>
    <w:bookmarkEnd w:id="27"/>
    <w:bookmarkStart w:id="28" w:name="professional-development"/>
    <w:p>
      <w:pPr>
        <w:pStyle w:val="Heading3"/>
      </w:pPr>
      <w:r>
        <w:t xml:space="preserve">Professional Development</w:t>
      </w:r>
    </w:p>
    <w:p>
      <w:pPr>
        <w:pStyle w:val="FirstParagraph"/>
      </w:pPr>
      <w:r>
        <w:rPr>
          <w:bCs/>
          <w:b/>
        </w:rPr>
        <w:t xml:space="preserve">Workshop: Advanced Lab Automation Techniques</w:t>
      </w:r>
      <w:r>
        <w:br/>
      </w:r>
      <w:r>
        <w:t xml:space="preserve">Melbourne Science Centre, Australia</w:t>
      </w:r>
      <w:r>
        <w:br/>
      </w:r>
      <w:r>
        <w:t xml:space="preserve">Date: 2022</w:t>
      </w:r>
    </w:p>
    <w:p>
      <w:pPr>
        <w:pStyle w:val="BodyText"/>
      </w:pPr>
      <w:r>
        <w:rPr>
          <w:bCs/>
          <w:b/>
        </w:rPr>
        <w:t xml:space="preserve">Certification: ISO/IEC 17025 Quality Management Systems</w:t>
      </w:r>
      <w:r>
        <w:br/>
      </w:r>
      <w:r>
        <w:t xml:space="preserve">Australian Accreditation Service (A2LA)</w:t>
      </w:r>
      <w:r>
        <w:br/>
      </w:r>
      <w:r>
        <w:t xml:space="preserve">Date: 2023</w:t>
      </w:r>
    </w:p>
    <w:p>
      <w:pPr>
        <w:pStyle w:val="BodyText"/>
      </w:pPr>
      <w:r>
        <w:rPr>
          <w:bCs/>
          <w:b/>
        </w:rPr>
        <w:t xml:space="preserve">Conference Participation:</w:t>
      </w:r>
      <w:r>
        <w:t xml:space="preserve"> </w:t>
      </w:r>
      <w:r>
        <w:t xml:space="preserve">Attended the Australian Society for Microbiology Conference in Melbourne, 2023, to stay updated on emerging trends in lab technology.</w:t>
      </w:r>
    </w:p>
    <w:bookmarkEnd w:id="28"/>
    <w:bookmarkStart w:id="29" w:name="references"/>
    <w:p>
      <w:pPr>
        <w:pStyle w:val="Heading3"/>
      </w:pPr>
      <w:r>
        <w:t xml:space="preserve">References</w:t>
      </w:r>
    </w:p>
    <w:p>
      <w:pPr>
        <w:pStyle w:val="FirstParagraph"/>
      </w:pPr>
      <w:r>
        <w:t xml:space="preserve">Available upon request. References include former supervisors from Melbourne Biomedical Research Lab and GreenTech Environmental Testing Lab.</w:t>
      </w:r>
    </w:p>
    <w:bookmarkEnd w:id="29"/>
    <w:p>
      <w:pPr>
        <w:pStyle w:val="BodyText"/>
      </w:pPr>
      <w:r>
        <w:t xml:space="preserve">This Curriculum Vitae is tailored for a Laboratory Technician role in Australia Melbourne, emphasizing compliance, technical expertise, and contributions to scientific research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 Australia Melbourne</dc:title>
  <dc:creator/>
  <dc:language>en</dc:language>
  <cp:keywords/>
  <dcterms:created xsi:type="dcterms:W3CDTF">2025-11-30T04:07:13Z</dcterms:created>
  <dcterms:modified xsi:type="dcterms:W3CDTF">2025-11-30T04:07:13Z</dcterms:modified>
</cp:coreProperties>
</file>

<file path=docProps/custom.xml><?xml version="1.0" encoding="utf-8"?>
<Properties xmlns="http://schemas.openxmlformats.org/officeDocument/2006/custom-properties" xmlns:vt="http://schemas.openxmlformats.org/officeDocument/2006/docPropsVTypes"/>
</file>