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Brussels-Capital Region,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scientific experiments, analyzing samples, and ensuring compliance with laboratory safety standards. Specialized in [specific field, e.g., biomedical testing, environmental analysis, or chemical research]. Proven expertise in operating advanced lab equipment and maintaining accurate records. Committed to delivering precise results in a fast-paced environment. Seeking to contribute my skills as a Laboratory Technician in Belgium Brussels to support innovative scientific research and quality assurance initiatives.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laboratory equipment such as microscopes, spectrophotometers, and centrifuges.</w:t>
      </w:r>
    </w:p>
    <w:p>
      <w:pPr>
        <w:numPr>
          <w:ilvl w:val="0"/>
          <w:numId w:val="1001"/>
        </w:numPr>
        <w:pStyle w:val="Compact"/>
      </w:pPr>
      <w:r>
        <w:t xml:space="preserve">Experienced in sample preparation, data collection, and statistical analysis using software like Excel and LabVIEW.</w:t>
      </w:r>
    </w:p>
    <w:p>
      <w:pPr>
        <w:numPr>
          <w:ilvl w:val="0"/>
          <w:numId w:val="1001"/>
        </w:numPr>
        <w:pStyle w:val="Compact"/>
      </w:pPr>
      <w:r>
        <w:t xml:space="preserve">Strong understanding of laboratory safety protocols (OSHA, ISO 17025) and contamination prevention techniques.</w:t>
      </w:r>
    </w:p>
    <w:p>
      <w:pPr>
        <w:numPr>
          <w:ilvl w:val="0"/>
          <w:numId w:val="1001"/>
        </w:numPr>
        <w:pStyle w:val="Compact"/>
      </w:pPr>
      <w:r>
        <w:t xml:space="preserve">Skilled in conducting chemical and biological tests, including chromatography, titration, and PCR (if applicable).</w:t>
      </w:r>
    </w:p>
    <w:p>
      <w:pPr>
        <w:numPr>
          <w:ilvl w:val="0"/>
          <w:numId w:val="1001"/>
        </w:numPr>
        <w:pStyle w:val="Compact"/>
      </w:pPr>
      <w:r>
        <w:t xml:space="preserve">Ability to maintain detailed lab notebooks and generate technical reports for internal or external stakeholders.</w:t>
      </w:r>
    </w:p>
    <w:p>
      <w:pPr>
        <w:numPr>
          <w:ilvl w:val="0"/>
          <w:numId w:val="1001"/>
        </w:numPr>
        <w:pStyle w:val="Compact"/>
      </w:pPr>
      <w:r>
        <w:t xml:space="preserve">Familiarity with quality control procedures and compliance with Belgian regulatory standards (e.g., SPF/CDP guidelines).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ABC Research Institute, Brussels, Belgium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Assisted in the analysis of environmental samples for pollutants, contributing to projects funded by the Belgian government.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instruments to ensure accuracy and compliance with ISO 17025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scientists to develop and test new methodologies for water quality assessment.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on experimental findings, ensuring clarity for both technical and non-technical audiences in Belgium Brussels.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safety procedures and equipment usage, fostering a culture of excellence in the lab environment.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XYZ Biotech Solutions, Brussels, Belgium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diagnostic tests for infectious diseases, aligning with Belgian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Managed inventory of reagents and consumables, ensuring efficient workflow and minimizing waste.</w:t>
      </w:r>
    </w:p>
    <w:p>
      <w:pPr>
        <w:numPr>
          <w:ilvl w:val="0"/>
          <w:numId w:val="1003"/>
        </w:numPr>
        <w:pStyle w:val="Compact"/>
      </w:pPr>
      <w:r>
        <w:t xml:space="preserve">Conducted routine microbial cultures and identified pathogens using advanced microbiological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audits to ensure adherence to Belgian laboratory accreditation requirements, including SPF/CDP compliance.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clinical trials, contributing to data collection and sample tracking processes.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University of Brussels, Belgium</w:t>
      </w:r>
    </w:p>
    <w:p>
      <w:pPr>
        <w:pStyle w:val="BodyText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Analytical Chemistry, Microbiology, and Laboratory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molecular biology labs, including DNA extraction and PCR.</w:t>
      </w:r>
    </w:p>
    <w:bookmarkEnd w:id="26"/>
    <w:bookmarkStart w:id="27" w:name="X74f945b2720ceb8351998a1a10fb805e3ac5c66"/>
    <w:p>
      <w:pPr>
        <w:pStyle w:val="Heading3"/>
      </w:pPr>
      <w:r>
        <w:t xml:space="preserve">Advanced Certification in Laboratory Management</w:t>
      </w:r>
    </w:p>
    <w:p>
      <w:pPr>
        <w:pStyle w:val="FirstParagraph"/>
      </w:pPr>
      <w:r>
        <w:rPr>
          <w:bCs/>
          <w:b/>
        </w:rPr>
        <w:t xml:space="preserve">Belgian Institute of Scientific Training (BIST), Brussels</w:t>
      </w:r>
    </w:p>
    <w:p>
      <w:pPr>
        <w:pStyle w:val="BodyText"/>
      </w:pPr>
      <w:r>
        <w:rPr>
          <w:iCs/>
          <w:i/>
        </w:rPr>
        <w:t xml:space="preserve">Completed: 2019</w:t>
      </w:r>
    </w:p>
    <w:p>
      <w:pPr>
        <w:numPr>
          <w:ilvl w:val="0"/>
          <w:numId w:val="1005"/>
        </w:numPr>
        <w:pStyle w:val="Compact"/>
      </w:pPr>
      <w:r>
        <w:t xml:space="preserve">Focused on quality assurance, regulatory compliance, and leadership in laboratory settings.</w:t>
      </w:r>
    </w:p>
    <w:p>
      <w:pPr>
        <w:numPr>
          <w:ilvl w:val="0"/>
          <w:numId w:val="1005"/>
        </w:numPr>
        <w:pStyle w:val="Compact"/>
      </w:pPr>
      <w:r>
        <w:t xml:space="preserve">Received recognition for outstanding performance in a project evaluating waste management practices in Belgian labs.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Occupational Safety and Health Administration (OSHA) 30-Hour General Industry Certification (2018).</w:t>
      </w:r>
    </w:p>
    <w:p>
      <w:pPr>
        <w:numPr>
          <w:ilvl w:val="0"/>
          <w:numId w:val="1006"/>
        </w:numPr>
        <w:pStyle w:val="Compact"/>
      </w:pPr>
      <w:r>
        <w:t xml:space="preserve">ISO 17025:2017 Lead Auditor Training, completed at the European Quality Institute (EQUIP), Brussels (2021).</w:t>
      </w:r>
    </w:p>
    <w:p>
      <w:pPr>
        <w:numPr>
          <w:ilvl w:val="0"/>
          <w:numId w:val="1006"/>
        </w:numPr>
        <w:pStyle w:val="Compact"/>
      </w:pPr>
      <w:r>
        <w:t xml:space="preserve">Advanced Training in Chromatography Techniques, offered by the Belgian Chemical Society (2020).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 (C1 level per CEFR).</w:t>
      </w:r>
    </w:p>
    <w:p>
      <w:pPr>
        <w:numPr>
          <w:ilvl w:val="0"/>
          <w:numId w:val="1007"/>
        </w:numPr>
        <w:pStyle w:val="Compact"/>
      </w:pPr>
      <w:r>
        <w:t xml:space="preserve">Basic proficiency in Dutch (B1 level per CEFR).</w:t>
      </w:r>
    </w:p>
    <w:p>
      <w:pPr>
        <w:numPr>
          <w:ilvl w:val="0"/>
          <w:numId w:val="1007"/>
        </w:numPr>
        <w:pStyle w:val="Compact"/>
      </w:pPr>
      <w:r>
        <w:t xml:space="preserve">Ability to communicate effectively with international teams in Belgium Brussels.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Belgian Society of Laboratory Scientists (BSLS), since 2018.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organized by the European Federation of Clinical Chemistry and Laboratory Medicine (EFLM) in Brussels.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Tutor for high school students in science subjects, supporting educational initiatives in Brussels.</w:t>
      </w:r>
    </w:p>
    <w:p>
      <w:pPr>
        <w:numPr>
          <w:ilvl w:val="0"/>
          <w:numId w:val="1009"/>
        </w:numPr>
        <w:pStyle w:val="Compact"/>
      </w:pPr>
      <w:r>
        <w:t xml:space="preserve">Volunteer at the European Environmental Research Association, assisting with data collection for climate change studies.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+32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Belgium Brussels</dc:title>
  <dc:creator/>
  <dc:language>en</dc:language>
  <cp:keywords/>
  <dcterms:created xsi:type="dcterms:W3CDTF">2026-07-21T06:23:48Z</dcterms:created>
  <dcterms:modified xsi:type="dcterms:W3CDTF">2026-07-21T06:23:48Z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