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d882d87f91cae6bfc882e5b8377f96cee969ca7"/>
    <w:p>
      <w:pPr>
        <w:pStyle w:val="Heading2"/>
      </w:pPr>
      <w:r>
        <w:t xml:space="preserve">Laboratory Technician Specializing in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10 8765 4321 | zhang.liwei@example.com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Chinese</w:t>
      </w:r>
      <w:r>
        <w:br/>
      </w:r>
      <w:r>
        <w:rPr>
          <w:bCs/>
          <w:b/>
        </w:rPr>
        <w:t xml:space="preserve">Language:</w:t>
      </w:r>
      <w:r>
        <w:t xml:space="preserve"> </w:t>
      </w:r>
      <w:r>
        <w:t xml:space="preserve">Mandarin (Native), English (Fluent)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7 years of experience in scientific research, quality control, and laboratory management. Specialized in biotechnology, pharmaceutical analysis, and environmental testing. Proven expertise in operating advanced laboratory equipment such as HPLC (High-Performance Liquid Chromatography), GC-MS (Gas Chromatography-Mass Spectrometry), and spectrophotometers. Committed to upholding the highest standards of accuracy and efficiency in laboratory environments, with a strong background in China Beijing's dynamic scientific and industrial sectors. Aiming to contribute technical skills and innovative problem-solving abilities to leading research institutions or pharmaceutical companies in Beijing.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Biotechnology</w:t>
      </w:r>
      <w:r>
        <w:br/>
      </w:r>
      <w:r>
        <w:t xml:space="preserve">Beijing Institute of Technology, China</w:t>
      </w:r>
      <w:r>
        <w:br/>
      </w:r>
      <w:r>
        <w:t xml:space="preserve">Graduated: June 2016</w:t>
      </w:r>
      <w:r>
        <w:br/>
      </w:r>
      <w:r>
        <w:t xml:space="preserve">Relevant Courses: Molecular Biology, Analytical Chemistry, Instrumental Analysis</w:t>
      </w:r>
    </w:p>
    <w:p>
      <w:pPr>
        <w:pStyle w:val="BodyText"/>
      </w:pPr>
      <w:r>
        <w:rPr>
          <w:bCs/>
          <w:b/>
        </w:rPr>
        <w:t xml:space="preserve">Advanced Certificate in Laboratory Management</w:t>
      </w:r>
      <w:r>
        <w:br/>
      </w:r>
      <w:r>
        <w:t xml:space="preserve">China National Institute of Standardization (CNIS), Beijing</w:t>
      </w:r>
      <w:r>
        <w:br/>
      </w:r>
      <w:r>
        <w:t xml:space="preserve">Completed: December 2019</w:t>
      </w:r>
      <w:r>
        <w:br/>
      </w:r>
      <w:r>
        <w:t xml:space="preserve">Focused on compliance with GB/T 27025-2008 (General requirements for the competence of testing and calibration laboratories)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Beijing PharmaTech Laboratories, Beijing, China</w:t>
      </w:r>
      <w:r>
        <w:br/>
      </w:r>
      <w:r>
        <w:t xml:space="preserve">January 2020 – Present</w:t>
      </w:r>
      <w:r>
        <w:br/>
      </w:r>
      <w:r>
        <w:t xml:space="preserve">- Conducted routine and specialized chemical analyses for pharmaceutical products to ensure compliance with national standards (GB 2760-2014).</w:t>
      </w:r>
      <w:r>
        <w:br/>
      </w:r>
      <w:r>
        <w:t xml:space="preserve">- Operated and maintained HPLC, GC-MS, and UV-Vis spectrophotometers, ensuring optimal performance and calibration.</w:t>
      </w:r>
      <w:r>
        <w:br/>
      </w:r>
      <w:r>
        <w:t xml:space="preserve">- Collaborated with research teams to develop new analytical methods for drug formulation stability testing.</w:t>
      </w:r>
      <w:r>
        <w:br/>
      </w:r>
      <w:r>
        <w:t xml:space="preserve">- Documented experimental results in electronic lab notebooks (ELNs) following GLP (Good Laboratory Practice) guidelines.</w:t>
      </w:r>
      <w:r>
        <w:br/>
      </w:r>
      <w:r>
        <w:t xml:space="preserve">- Participated in internal audits and provided technical support during inspections by the China Food and Drug Administration (CFDA).</w:t>
      </w:r>
    </w:p>
    <w:bookmarkEnd w:id="23"/>
    <w:bookmarkStart w:id="24" w:name="junior-laboratory-assistant"/>
    <w:p>
      <w:pPr>
        <w:pStyle w:val="Heading4"/>
      </w:pPr>
      <w:r>
        <w:t xml:space="preserve">Junior Laboratory Assistant</w:t>
      </w:r>
    </w:p>
    <w:p>
      <w:pPr>
        <w:pStyle w:val="FirstParagraph"/>
      </w:pPr>
      <w:r>
        <w:rPr>
          <w:bCs/>
          <w:b/>
        </w:rPr>
        <w:t xml:space="preserve">Beijing Environmental Testing Center, Beijing, China</w:t>
      </w:r>
      <w:r>
        <w:br/>
      </w:r>
      <w:r>
        <w:t xml:space="preserve">July 2016 – December 2019</w:t>
      </w:r>
      <w:r>
        <w:br/>
      </w:r>
      <w:r>
        <w:t xml:space="preserve">- Performed water and soil sample analysis to assess environmental contamination levels.</w:t>
      </w:r>
      <w:r>
        <w:br/>
      </w:r>
      <w:r>
        <w:t xml:space="preserve">- Utilized ICP-MS (Inductively Coupled Plasma Mass Spectrometry) for heavy metal detection in compliance with GB/T 14848-2017.</w:t>
      </w:r>
      <w:r>
        <w:br/>
      </w:r>
      <w:r>
        <w:t xml:space="preserve">- Assisted in the preparation of technical reports for municipal and industrial clients.</w:t>
      </w:r>
      <w:r>
        <w:br/>
      </w:r>
      <w:r>
        <w:t xml:space="preserve">- Trained new staff on safety protocols and standard operating procedures (SOPs) for hazardous materials handling.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laboratory equipment: HPLC, GC-MS, ICP-MS, and spectrophotometers.</w:t>
      </w:r>
    </w:p>
    <w:p>
      <w:pPr>
        <w:numPr>
          <w:ilvl w:val="0"/>
          <w:numId w:val="1001"/>
        </w:numPr>
        <w:pStyle w:val="Compact"/>
      </w:pPr>
      <w:r>
        <w:t xml:space="preserve">Expertise in data analysis using Excel, OriginPro, and SPSS for statistical validation.</w:t>
      </w:r>
    </w:p>
    <w:p>
      <w:pPr>
        <w:numPr>
          <w:ilvl w:val="0"/>
          <w:numId w:val="1001"/>
        </w:numPr>
        <w:pStyle w:val="Compact"/>
      </w:pPr>
      <w:r>
        <w:t xml:space="preserve">Familiarity with Chinese national standards (GB) for chemical and environmental testing.</w:t>
      </w:r>
    </w:p>
    <w:p>
      <w:pPr>
        <w:numPr>
          <w:ilvl w:val="0"/>
          <w:numId w:val="1001"/>
        </w:numPr>
        <w:pStyle w:val="Compact"/>
      </w:pPr>
      <w:r>
        <w:t xml:space="preserve">Strong knowledge of laboratory safety protocols (OSHA and China’s GB 15603-2018).</w:t>
      </w:r>
    </w:p>
    <w:p>
      <w:pPr>
        <w:numPr>
          <w:ilvl w:val="0"/>
          <w:numId w:val="1001"/>
        </w:numPr>
        <w:pStyle w:val="Compact"/>
      </w:pPr>
      <w:r>
        <w:t xml:space="preserve">Certified in Good Laboratory Practice (GLP) and Good Manufacturing Practice (GMP).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Chinese National Qualification for Laboratory Technicians</w:t>
      </w:r>
      <w:r>
        <w:br/>
      </w:r>
      <w:r>
        <w:t xml:space="preserve">Beijing Municipal Bureau of Human Resources and Social Security | 2021</w:t>
      </w:r>
      <w:r>
        <w:br/>
      </w:r>
      <w:r>
        <w:t xml:space="preserve">- Demonstrated competence in laboratory operations, safety, and quality assurance.</w:t>
      </w:r>
    </w:p>
    <w:p>
      <w:pPr>
        <w:pStyle w:val="BodyText"/>
      </w:pPr>
      <w:r>
        <w:rPr>
          <w:bCs/>
          <w:b/>
        </w:rPr>
        <w:t xml:space="preserve">ISO 9001:2015 Internal Auditor Certification</w:t>
      </w:r>
      <w:r>
        <w:br/>
      </w:r>
      <w:r>
        <w:t xml:space="preserve">China Quality Association | 2020</w:t>
      </w:r>
      <w:r>
        <w:br/>
      </w:r>
      <w:r>
        <w:t xml:space="preserve">- Adept at conducting internal audits to ensure compliance with international quality management standards.</w:t>
      </w:r>
    </w:p>
    <w:bookmarkEnd w:id="27"/>
    <w:bookmarkStart w:id="28" w:name="projects-internships"/>
    <w:p>
      <w:pPr>
        <w:pStyle w:val="Heading3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Research Intern, Beijing Institute of Biomedical Engineering</w:t>
      </w:r>
      <w:r>
        <w:br/>
      </w:r>
      <w:r>
        <w:t xml:space="preserve">June 2015 – August 2015</w:t>
      </w:r>
      <w:r>
        <w:br/>
      </w:r>
      <w:r>
        <w:t xml:space="preserve">- Assisted in a project on biomarker identification for early-stage cancer detection.</w:t>
      </w:r>
      <w:r>
        <w:br/>
      </w:r>
      <w:r>
        <w:t xml:space="preserve">- Analyzed blood samples using ELISA and PCR techniques, contributing to a published study in the *Chinese Journal of Clinical Medicine*.</w:t>
      </w:r>
    </w:p>
    <w:p>
      <w:pPr>
        <w:pStyle w:val="BodyText"/>
      </w:pPr>
      <w:r>
        <w:rPr>
          <w:bCs/>
          <w:b/>
        </w:rPr>
        <w:t xml:space="preserve">Environmental Monitoring Project, Beijing Municipal Environmental Protection Bureau</w:t>
      </w:r>
      <w:r>
        <w:br/>
      </w:r>
      <w:r>
        <w:t xml:space="preserve">September 2017 – November 2017</w:t>
      </w:r>
      <w:r>
        <w:br/>
      </w:r>
      <w:r>
        <w:t xml:space="preserve">- Collected and analyzed air quality samples across Beijing’s industrial zones.</w:t>
      </w:r>
      <w:r>
        <w:br/>
      </w:r>
      <w:r>
        <w:t xml:space="preserve">- Developed a report on PM2.5 trends, which influenced local policy recommendations for pollution control.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Member, China Association of Laboratory Animal Science (CALAS)</w:t>
      </w:r>
    </w:p>
    <w:p>
      <w:pPr>
        <w:numPr>
          <w:ilvl w:val="0"/>
          <w:numId w:val="1002"/>
        </w:numPr>
        <w:pStyle w:val="Compact"/>
      </w:pPr>
      <w:r>
        <w:t xml:space="preserve">Member, Beijing Society for Analytical Chemistry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Mandarin Chinese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3"/>
        </w:numPr>
        <w:pStyle w:val="Compact"/>
      </w:pPr>
      <w:r>
        <w:t xml:space="preserve">Basic Japanese (for international collaboration opportunities)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Laboratory Technician roles in China Beijing, emphasizing technical expertise, compliance with national standards, and adaptability to the region’s scientific and industrial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China Beijing</dc:title>
  <dc:creator/>
  <dc:language>en</dc:language>
  <cp:keywords/>
  <dcterms:created xsi:type="dcterms:W3CDTF">2025-11-30T10:47:03Z</dcterms:created>
  <dcterms:modified xsi:type="dcterms:W3CDTF">2025-11-30T10:47:03Z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