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Malaysia</w:t>
      </w:r>
      <w:r>
        <w:t xml:space="preserve"> </w:t>
      </w:r>
      <w:r>
        <w:t xml:space="preserve">Kuala</w:t>
      </w:r>
      <w:r>
        <w:t xml:space="preserve"> </w:t>
      </w:r>
      <w:r>
        <w:t xml:space="preserve">Lumpur</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No. 123, Jalan Kuala Lumpur, 50000 Kuala Lumpur, Malaysia</w:t>
      </w:r>
    </w:p>
    <w:bookmarkStart w:id="20" w:name="professional-summary"/>
    <w:p>
      <w:pPr>
        <w:pStyle w:val="Heading2"/>
      </w:pPr>
      <w:r>
        <w:t xml:space="preserve">Professional Summary</w:t>
      </w:r>
    </w:p>
    <w:p>
      <w:pPr>
        <w:pStyle w:val="FirstParagraph"/>
      </w:pPr>
      <w:r>
        <w:t xml:space="preserve">As a dedicated and detail-oriented Laboratory Technician with [X years] of experience in laboratory settings across Malaysia Kuala Lumpur, I specialize in conducting precise scientific analyses, maintaining state-of-the-art equipment, and ensuring compliance with industry standards. My expertise includes sample preparation, data interpretation, and adherence to safety protocols. This Curriculum Vitae reflects my commitment to excellence in laboratory operations within the dynamic environment of Malaysia Kuala Lumpur. I am passionate about contributing to research and quality assurance projects that align with the technological advancements and regulatory requirements of the region.</w:t>
      </w:r>
    </w:p>
    <w:bookmarkEnd w:id="20"/>
    <w:bookmarkStart w:id="21" w:name="education"/>
    <w:p>
      <w:pPr>
        <w:pStyle w:val="Heading2"/>
      </w:pPr>
      <w:r>
        <w:t xml:space="preserve">Education</w:t>
      </w:r>
    </w:p>
    <w:p>
      <w:pPr>
        <w:pStyle w:val="FirstParagraph"/>
      </w:pPr>
      <w:r>
        <w:rPr>
          <w:bCs/>
          <w:b/>
        </w:rPr>
        <w:t xml:space="preserve">Diploma in Biotechnology</w:t>
      </w:r>
      <w:r>
        <w:br/>
      </w:r>
      <w:r>
        <w:t xml:space="preserve">Universiti Teknologi MARA (UiTM), Kuala Lumpur, Malaysia</w:t>
      </w:r>
      <w:r>
        <w:br/>
      </w:r>
      <w:r>
        <w:t xml:space="preserve">Graduated: [Year]</w:t>
      </w:r>
    </w:p>
    <w:p>
      <w:pPr>
        <w:pStyle w:val="BodyText"/>
      </w:pPr>
      <w:r>
        <w:rPr>
          <w:bCs/>
          <w:b/>
        </w:rPr>
        <w:t xml:space="preserve">Advanced Certificate in Laboratory Management</w:t>
      </w:r>
      <w:r>
        <w:br/>
      </w:r>
      <w:r>
        <w:t xml:space="preserve">Malaysian Institute of Chemical Engineers (MICE), Kuala Lumpur, Malaysia</w:t>
      </w:r>
      <w:r>
        <w:br/>
      </w:r>
      <w:r>
        <w:t xml:space="preserve">Completed: [Year]</w:t>
      </w:r>
    </w:p>
    <w:bookmarkEnd w:id="21"/>
    <w:bookmarkStart w:id="24" w:name="work-experience"/>
    <w:p>
      <w:pPr>
        <w:pStyle w:val="Heading2"/>
      </w:pPr>
      <w:r>
        <w:t xml:space="preserve">Work Experience</w:t>
      </w:r>
    </w:p>
    <w:bookmarkStart w:id="22" w:name="laboratory-technician"/>
    <w:p>
      <w:pPr>
        <w:pStyle w:val="Heading3"/>
      </w:pPr>
      <w:r>
        <w:t xml:space="preserve">Laboratory Technician</w:t>
      </w:r>
    </w:p>
    <w:p>
      <w:pPr>
        <w:pStyle w:val="FirstParagraph"/>
      </w:pPr>
      <w:r>
        <w:rPr>
          <w:bCs/>
          <w:b/>
        </w:rPr>
        <w:t xml:space="preserve">GreenTech Analytical Services Sdn. Bhd.</w:t>
      </w:r>
      <w:r>
        <w:br/>
      </w:r>
      <w:r>
        <w:t xml:space="preserve">Kuala Lumpur, Malaysia</w:t>
      </w:r>
      <w:r>
        <w:br/>
      </w:r>
      <w:r>
        <w:t xml:space="preserve">[Month Year] – Present</w:t>
      </w:r>
    </w:p>
    <w:p>
      <w:pPr>
        <w:numPr>
          <w:ilvl w:val="0"/>
          <w:numId w:val="1001"/>
        </w:numPr>
        <w:pStyle w:val="Compact"/>
      </w:pPr>
      <w:r>
        <w:t xml:space="preserve">Conducted chemical and biological analyses for environmental and pharmaceutical samples, ensuring accuracy and compliance with ISO/IEC 17025 standards.</w:t>
      </w:r>
    </w:p>
    <w:p>
      <w:pPr>
        <w:numPr>
          <w:ilvl w:val="0"/>
          <w:numId w:val="1001"/>
        </w:numPr>
        <w:pStyle w:val="Compact"/>
      </w:pPr>
      <w:r>
        <w:t xml:space="preserve">Operated advanced laboratory equipment such as HPLC, GC-MS, and spectrophotometers for sample testing in Malaysia Kuala Lumpur's industrial sector.</w:t>
      </w:r>
    </w:p>
    <w:p>
      <w:pPr>
        <w:numPr>
          <w:ilvl w:val="0"/>
          <w:numId w:val="1001"/>
        </w:numPr>
        <w:pStyle w:val="Compact"/>
      </w:pPr>
      <w:r>
        <w:t xml:space="preserve">Collaborated with research teams to develop protocols for waste water treatment projects, supporting environmental sustainability goals in the region.</w:t>
      </w:r>
    </w:p>
    <w:p>
      <w:pPr>
        <w:numPr>
          <w:ilvl w:val="0"/>
          <w:numId w:val="1001"/>
        </w:numPr>
        <w:pStyle w:val="Compact"/>
      </w:pPr>
      <w:r>
        <w:t xml:space="preserve">Documented and maintained detailed records of experiments, ensuring traceability and adherence to Malaysian regulatory frameworks.</w:t>
      </w:r>
    </w:p>
    <w:bookmarkEnd w:id="22"/>
    <w:bookmarkStart w:id="23" w:name="laboratory-assistant"/>
    <w:p>
      <w:pPr>
        <w:pStyle w:val="Heading3"/>
      </w:pPr>
      <w:r>
        <w:t xml:space="preserve">Laboratory Assistant</w:t>
      </w:r>
    </w:p>
    <w:p>
      <w:pPr>
        <w:pStyle w:val="FirstParagraph"/>
      </w:pPr>
      <w:r>
        <w:rPr>
          <w:bCs/>
          <w:b/>
        </w:rPr>
        <w:t xml:space="preserve">MetroLab Sdn. Bhd.</w:t>
      </w:r>
      <w:r>
        <w:br/>
      </w:r>
      <w:r>
        <w:t xml:space="preserve">Kuala Lumpur, Malaysia</w:t>
      </w:r>
      <w:r>
        <w:br/>
      </w:r>
      <w:r>
        <w:t xml:space="preserve">[Month Year] – [Month Year]</w:t>
      </w:r>
    </w:p>
    <w:p>
      <w:pPr>
        <w:numPr>
          <w:ilvl w:val="0"/>
          <w:numId w:val="1002"/>
        </w:numPr>
        <w:pStyle w:val="Compact"/>
      </w:pPr>
      <w:r>
        <w:t xml:space="preserve">Supported laboratory operations by preparing reagents, calibrating instruments, and managing inventory systems for consumables.</w:t>
      </w:r>
    </w:p>
    <w:p>
      <w:pPr>
        <w:numPr>
          <w:ilvl w:val="0"/>
          <w:numId w:val="1002"/>
        </w:numPr>
        <w:pStyle w:val="Compact"/>
      </w:pPr>
      <w:r>
        <w:t xml:space="preserve">Assisted in the validation of analytical methods for drug stability testing, contributing to the approval of pharmaceutical products in Malaysia.</w:t>
      </w:r>
    </w:p>
    <w:p>
      <w:pPr>
        <w:numPr>
          <w:ilvl w:val="0"/>
          <w:numId w:val="1002"/>
        </w:numPr>
        <w:pStyle w:val="Compact"/>
      </w:pPr>
      <w:r>
        <w:t xml:space="preserve">Ensured a safe working environment by following OSHA guidelines and conducting regular safety audits at the Kuala Lumpur facility.</w:t>
      </w:r>
    </w:p>
    <w:p>
      <w:pPr>
        <w:numPr>
          <w:ilvl w:val="0"/>
          <w:numId w:val="1002"/>
        </w:numPr>
        <w:pStyle w:val="Compact"/>
      </w:pPr>
      <w:r>
        <w:t xml:space="preserve">Provided technical support during inspections by Malaysian regulatory authorities, maintaining high standards of compliance.</w:t>
      </w:r>
    </w:p>
    <w:bookmarkEnd w:id="23"/>
    <w:bookmarkEnd w:id="24"/>
    <w:bookmarkStart w:id="25" w:name="skills"/>
    <w:p>
      <w:pPr>
        <w:pStyle w:val="Heading2"/>
      </w:pPr>
      <w:r>
        <w:t xml:space="preserve">Skills</w:t>
      </w:r>
    </w:p>
    <w:p>
      <w:pPr>
        <w:numPr>
          <w:ilvl w:val="0"/>
          <w:numId w:val="1003"/>
        </w:numPr>
        <w:pStyle w:val="Compact"/>
      </w:pPr>
      <w:r>
        <w:rPr>
          <w:bCs/>
          <w:b/>
        </w:rPr>
        <w:t xml:space="preserve">Technical Skills:</w:t>
      </w:r>
      <w:r>
        <w:t xml:space="preserve"> </w:t>
      </w:r>
      <w:r>
        <w:t xml:space="preserve">Proficient in operating lab equipment (HPLC, PCR, microscopes), sample preparation techniques, and data analysis software (Excel, GraphPad Prism).</w:t>
      </w:r>
    </w:p>
    <w:p>
      <w:pPr>
        <w:numPr>
          <w:ilvl w:val="0"/>
          <w:numId w:val="1003"/>
        </w:numPr>
        <w:pStyle w:val="Compact"/>
      </w:pPr>
      <w:r>
        <w:rPr>
          <w:bCs/>
          <w:b/>
        </w:rPr>
        <w:t xml:space="preserve">Laboratory Safety:</w:t>
      </w:r>
      <w:r>
        <w:t xml:space="preserve"> </w:t>
      </w:r>
      <w:r>
        <w:t xml:space="preserve">Trained in OSHA standards and Malaysia's Occupational Safety and Health Act (OSHA) for handling hazardous materials.</w:t>
      </w:r>
    </w:p>
    <w:p>
      <w:pPr>
        <w:numPr>
          <w:ilvl w:val="0"/>
          <w:numId w:val="1003"/>
        </w:numPr>
        <w:pStyle w:val="Compact"/>
      </w:pPr>
      <w:r>
        <w:rPr>
          <w:bCs/>
          <w:b/>
        </w:rPr>
        <w:t xml:space="preserve">Attention to Detail:</w:t>
      </w:r>
      <w:r>
        <w:t xml:space="preserve"> </w:t>
      </w:r>
      <w:r>
        <w:t xml:space="preserve">Ensured precision in experiments, reducing errors by 20% through systematic quality control measures.</w:t>
      </w:r>
    </w:p>
    <w:p>
      <w:pPr>
        <w:numPr>
          <w:ilvl w:val="0"/>
          <w:numId w:val="1003"/>
        </w:numPr>
        <w:pStyle w:val="Compact"/>
      </w:pPr>
      <w:r>
        <w:rPr>
          <w:bCs/>
          <w:b/>
        </w:rPr>
        <w:t xml:space="preserve">Communication:</w:t>
      </w:r>
      <w:r>
        <w:t xml:space="preserve"> </w:t>
      </w:r>
      <w:r>
        <w:t xml:space="preserve">Collaborated with cross-functional teams in Kuala Lumpur to deliver reports and present findings effectively.</w:t>
      </w:r>
    </w:p>
    <w:bookmarkEnd w:id="25"/>
    <w:bookmarkStart w:id="26" w:name="certifications-achievements"/>
    <w:p>
      <w:pPr>
        <w:pStyle w:val="Heading2"/>
      </w:pPr>
      <w:r>
        <w:t xml:space="preserve">Certifications &amp; Achievements</w:t>
      </w:r>
    </w:p>
    <w:p>
      <w:pPr>
        <w:numPr>
          <w:ilvl w:val="0"/>
          <w:numId w:val="1004"/>
        </w:numPr>
        <w:pStyle w:val="Compact"/>
      </w:pPr>
      <w:r>
        <w:rPr>
          <w:bCs/>
          <w:b/>
        </w:rPr>
        <w:t xml:space="preserve">OHSAS 18001 Certification</w:t>
      </w:r>
      <w:r>
        <w:t xml:space="preserve"> </w:t>
      </w:r>
      <w:r>
        <w:t xml:space="preserve">– Malaysian Institute of Safety and Health, 2023.</w:t>
      </w:r>
    </w:p>
    <w:p>
      <w:pPr>
        <w:numPr>
          <w:ilvl w:val="0"/>
          <w:numId w:val="1004"/>
        </w:numPr>
        <w:pStyle w:val="Compact"/>
      </w:pPr>
      <w:r>
        <w:rPr>
          <w:bCs/>
          <w:b/>
        </w:rPr>
        <w:t xml:space="preserve">ISO 9001:2015 Internal Auditor Training</w:t>
      </w:r>
      <w:r>
        <w:t xml:space="preserve"> </w:t>
      </w:r>
      <w:r>
        <w:t xml:space="preserve">– Kuala Lumpur Chamber of Commerce, 2022.</w:t>
      </w:r>
    </w:p>
    <w:p>
      <w:pPr>
        <w:numPr>
          <w:ilvl w:val="0"/>
          <w:numId w:val="1004"/>
        </w:numPr>
        <w:pStyle w:val="Compact"/>
      </w:pPr>
      <w:r>
        <w:t xml:space="preserve">Awarded "Top Performer" at GreenTech Analytical Services for consistent high-quality outputs in [Year].</w:t>
      </w:r>
    </w:p>
    <w:bookmarkEnd w:id="26"/>
    <w:bookmarkStart w:id="27"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Malay (Proficient)</w:t>
      </w:r>
    </w:p>
    <w:bookmarkEnd w:id="27"/>
    <w:bookmarkStart w:id="28" w:name="references"/>
    <w:p>
      <w:pPr>
        <w:pStyle w:val="Heading2"/>
      </w:pPr>
      <w:r>
        <w:t xml:space="preserve">References</w:t>
      </w:r>
    </w:p>
    <w:p>
      <w:pPr>
        <w:pStyle w:val="FirstParagraph"/>
      </w:pPr>
      <w:r>
        <w:t xml:space="preserve">Available upon request. Contact [Your Name] at [your.email@example.com] or +60 12-345 6789.</w:t>
      </w:r>
    </w:p>
    <w:p>
      <w:pPr>
        <w:pStyle w:val="BodyText"/>
      </w:pPr>
      <w:r>
        <w:rPr>
          <w:bCs/>
          <w:b/>
        </w:rPr>
        <w:t xml:space="preserve">Note:</w:t>
      </w:r>
      <w:r>
        <w:t xml:space="preserve"> </w:t>
      </w:r>
      <w:r>
        <w:t xml:space="preserve">This Curriculum Vitae is tailored for a Laboratory Technician role in Malaysia Kuala Lumpur, emphasizing skills and experiences relevant to the region's scientific and industrial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Malaysia Kuala Lumpur</dc:title>
  <dc:creator/>
  <cp:keywords/>
  <dcterms:created xsi:type="dcterms:W3CDTF">2026-07-29T00:24:08Z</dcterms:created>
  <dcterms:modified xsi:type="dcterms:W3CDTF">2026-07-29T00:24:08Z</dcterms:modified>
</cp:coreProperties>
</file>

<file path=docProps/custom.xml><?xml version="1.0" encoding="utf-8"?>
<Properties xmlns="http://schemas.openxmlformats.org/officeDocument/2006/custom-properties" xmlns:vt="http://schemas.openxmlformats.org/officeDocument/2006/docPropsVTypes"/>
</file>