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Luisa Dela Cruz</w:t>
      </w:r>
      <w:r>
        <w:br/>
      </w:r>
      <w:r>
        <w:rPr>
          <w:bCs/>
          <w:b/>
        </w:rPr>
        <w:t xml:space="preserve">Email:</w:t>
      </w:r>
      <w:r>
        <w:t xml:space="preserve"> </w:t>
      </w:r>
      <w:r>
        <w:t xml:space="preserve">maria.dela.cruz@example.com</w:t>
      </w:r>
      <w:r>
        <w:br/>
      </w:r>
      <w:r>
        <w:rPr>
          <w:bCs/>
          <w:b/>
        </w:rPr>
        <w:t xml:space="preserve">Phone:</w:t>
      </w:r>
      <w:r>
        <w:t xml:space="preserve"> </w:t>
      </w:r>
      <w:r>
        <w:t xml:space="preserve">+63 912-345-6789</w:t>
      </w:r>
      <w:r>
        <w:br/>
      </w:r>
      <w:r>
        <w:rPr>
          <w:bCs/>
          <w:b/>
        </w:rPr>
        <w:t xml:space="preserve">Address:</w:t>
      </w:r>
      <w:r>
        <w:t xml:space="preserve"> </w:t>
      </w:r>
      <w:r>
        <w:t xml:space="preserve">123 San Andres Street, Malate, Manila, Philippines</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5 years of experience in the Philippines Manila region. Proficient in conducting laboratory tests, maintaining equipment, and ensuring accurate data collection. Committed to upholding high standards of safety and quality in clinical and research settings. Proven track record of supporting scientific research, diagnostic testing, and laboratory operations in both private and public institutions across Manila. A strong advocate for continuous learning and professional development tailored to the evolving needs of the Philippine healthcare sector.</w:t>
      </w:r>
    </w:p>
    <w:bookmarkEnd w:id="21"/>
    <w:bookmarkStart w:id="22" w:name="education"/>
    <w:p>
      <w:pPr>
        <w:pStyle w:val="Heading2"/>
      </w:pPr>
      <w:r>
        <w:t xml:space="preserve">Education</w:t>
      </w:r>
    </w:p>
    <w:p>
      <w:pPr>
        <w:pStyle w:val="FirstParagraph"/>
      </w:pPr>
      <w:r>
        <w:rPr>
          <w:bCs/>
          <w:b/>
        </w:rPr>
        <w:t xml:space="preserve">Bachelor of Science in Biology</w:t>
      </w:r>
      <w:r>
        <w:br/>
      </w:r>
      <w:r>
        <w:t xml:space="preserve">University of Santo Tomas, Manila, Philippines</w:t>
      </w:r>
      <w:r>
        <w:br/>
      </w:r>
      <w:r>
        <w:t xml:space="preserve">Graduated: June 2015</w:t>
      </w:r>
      <w:r>
        <w:br/>
      </w:r>
      <w:r>
        <w:t xml:space="preserve">- Relevant coursework: Microbiology, Biochemistry, Genetics, and Laboratory Techniques</w:t>
      </w:r>
      <w:r>
        <w:br/>
      </w:r>
      <w:r>
        <w:t xml:space="preserve">- Dean’s List (2013-2014)</w:t>
      </w:r>
    </w:p>
    <w:p>
      <w:pPr>
        <w:pStyle w:val="BodyText"/>
      </w:pPr>
      <w:r>
        <w:rPr>
          <w:bCs/>
          <w:b/>
        </w:rPr>
        <w:t xml:space="preserve">Technical Certificate in Clinical Laboratory Science</w:t>
      </w:r>
      <w:r>
        <w:br/>
      </w:r>
      <w:r>
        <w:t xml:space="preserve">Philippine Institute of Medical Technology, Manila, Philippines</w:t>
      </w:r>
      <w:r>
        <w:br/>
      </w:r>
      <w:r>
        <w:t xml:space="preserve">Completed: December 2016</w:t>
      </w:r>
      <w:r>
        <w:br/>
      </w:r>
      <w:r>
        <w:t xml:space="preserve">- Specialized training in hematology, clinical chemistry, and microbiology</w:t>
      </w:r>
      <w:r>
        <w:br/>
      </w:r>
      <w:r>
        <w:t xml:space="preserve">- Passed the Philippine Board Examination for Medical Technologists</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Clinic San Andres, Manila, Philippines</w:t>
      </w:r>
      <w:r>
        <w:br/>
      </w:r>
      <w:r>
        <w:t xml:space="preserve">January 2018 – Present</w:t>
      </w:r>
      <w:r>
        <w:br/>
      </w:r>
      <w:r>
        <w:t xml:space="preserve">- Conducts routine and specialized laboratory tests (e.g., blood counts, urinalysis) for diagnostic purposes</w:t>
      </w:r>
      <w:r>
        <w:br/>
      </w:r>
      <w:r>
        <w:t xml:space="preserve">- Maintains and calibrates laboratory equipment in accordance with Philippine National Standards for Laboratories (PNSL)</w:t>
      </w:r>
      <w:r>
        <w:br/>
      </w:r>
      <w:r>
        <w:t xml:space="preserve">- Ensures compliance with safety protocols to prevent contamination and cross-infection</w:t>
      </w:r>
      <w:r>
        <w:br/>
      </w:r>
      <w:r>
        <w:t xml:space="preserve">- Collaborates with medical staff to interpret test results and provide accurate patient data</w:t>
      </w:r>
      <w:r>
        <w:br/>
      </w:r>
      <w:r>
        <w:t xml:space="preserve">- Participated in quality assurance programs approved by the Department of Health (DOH) Philippines</w:t>
      </w:r>
    </w:p>
    <w:bookmarkEnd w:id="23"/>
    <w:bookmarkStart w:id="24" w:name="junior-laboratory-assistant"/>
    <w:p>
      <w:pPr>
        <w:pStyle w:val="Heading3"/>
      </w:pPr>
      <w:r>
        <w:t xml:space="preserve">Junior Laboratory Assistant</w:t>
      </w:r>
    </w:p>
    <w:p>
      <w:pPr>
        <w:pStyle w:val="FirstParagraph"/>
      </w:pPr>
      <w:r>
        <w:rPr>
          <w:bCs/>
          <w:b/>
        </w:rPr>
        <w:t xml:space="preserve">Manila General Hospital, Manila, Philippines</w:t>
      </w:r>
      <w:r>
        <w:br/>
      </w:r>
      <w:r>
        <w:t xml:space="preserve">June 2016 – December 2017</w:t>
      </w:r>
      <w:r>
        <w:br/>
      </w:r>
      <w:r>
        <w:t xml:space="preserve">- Assisted in specimen collection, processing, and storage following strict laboratory guidelines</w:t>
      </w:r>
      <w:r>
        <w:br/>
      </w:r>
      <w:r>
        <w:t xml:space="preserve">- Performed data entry and maintained electronic records of test results in the hospital’s LIS (Laboratory Information System)</w:t>
      </w:r>
      <w:r>
        <w:br/>
      </w:r>
      <w:r>
        <w:t xml:space="preserve">- Trained new staff on laboratory procedures and safety protocols aligned with DOH requirements</w:t>
      </w:r>
      <w:r>
        <w:br/>
      </w:r>
      <w:r>
        <w:t xml:space="preserve">- Supported research initiatives by preparing reagents, maintaining inventory, and documenting experimental outcomes</w:t>
      </w:r>
    </w:p>
    <w:bookmarkEnd w:id="24"/>
    <w:bookmarkEnd w:id="25"/>
    <w:bookmarkStart w:id="26" w:name="skills"/>
    <w:p>
      <w:pPr>
        <w:pStyle w:val="Heading2"/>
      </w:pPr>
      <w:r>
        <w:t xml:space="preserve">Skills</w:t>
      </w:r>
    </w:p>
    <w:p>
      <w:pPr>
        <w:numPr>
          <w:ilvl w:val="0"/>
          <w:numId w:val="1001"/>
        </w:numPr>
        <w:pStyle w:val="Compact"/>
      </w:pPr>
      <w:r>
        <w:t xml:space="preserve">Expertise in clinical laboratory procedures (e.g., PCR, ELISA, flow cytometry)</w:t>
      </w:r>
    </w:p>
    <w:p>
      <w:pPr>
        <w:numPr>
          <w:ilvl w:val="0"/>
          <w:numId w:val="1001"/>
        </w:numPr>
        <w:pStyle w:val="Compact"/>
      </w:pPr>
      <w:r>
        <w:t xml:space="preserve">Proficient in operating advanced laboratory equipment (e.g., centrifuges, microscopes, spectrophotometers)</w:t>
      </w:r>
    </w:p>
    <w:p>
      <w:pPr>
        <w:numPr>
          <w:ilvl w:val="0"/>
          <w:numId w:val="1001"/>
        </w:numPr>
        <w:pStyle w:val="Compact"/>
      </w:pPr>
      <w:r>
        <w:t xml:space="preserve">Strong analytical and problem-solving skills to ensure accurate test results</w:t>
      </w:r>
    </w:p>
    <w:p>
      <w:pPr>
        <w:numPr>
          <w:ilvl w:val="0"/>
          <w:numId w:val="1001"/>
        </w:numPr>
        <w:pStyle w:val="Compact"/>
      </w:pPr>
      <w:r>
        <w:t xml:space="preserve">Familiarity with Philippine healthcare regulations and safety standards</w:t>
      </w:r>
    </w:p>
    <w:p>
      <w:pPr>
        <w:numPr>
          <w:ilvl w:val="0"/>
          <w:numId w:val="1001"/>
        </w:numPr>
        <w:pStyle w:val="Compact"/>
      </w:pPr>
      <w:r>
        <w:t xml:space="preserve">Excellent organizational and time-management abilities for high-volume lab environments</w:t>
      </w:r>
    </w:p>
    <w:p>
      <w:pPr>
        <w:numPr>
          <w:ilvl w:val="0"/>
          <w:numId w:val="1001"/>
        </w:numPr>
        <w:pStyle w:val="Compact"/>
      </w:pPr>
      <w:r>
        <w:t xml:space="preserve">Fluent in Filipino and English; basic knowledge of Spanish for international collaboration opportunities</w:t>
      </w:r>
    </w:p>
    <w:bookmarkEnd w:id="26"/>
    <w:bookmarkStart w:id="27" w:name="certifications-and-training"/>
    <w:p>
      <w:pPr>
        <w:pStyle w:val="Heading2"/>
      </w:pPr>
      <w:r>
        <w:t xml:space="preserve">Certifications and Training</w:t>
      </w:r>
    </w:p>
    <w:p>
      <w:pPr>
        <w:pStyle w:val="FirstParagraph"/>
      </w:pPr>
      <w:r>
        <w:rPr>
          <w:bCs/>
          <w:b/>
        </w:rPr>
        <w:t xml:space="preserve">Certificate in Good Laboratory Practice (GLP)</w:t>
      </w:r>
      <w:r>
        <w:br/>
      </w:r>
      <w:r>
        <w:t xml:space="preserve">Philippine Association of Clinical Chemists, Manila</w:t>
      </w:r>
      <w:r>
        <w:br/>
      </w:r>
      <w:r>
        <w:t xml:space="preserve">Completed: March 2019</w:t>
      </w:r>
      <w:r>
        <w:br/>
      </w:r>
      <w:r>
        <w:t xml:space="preserve">- Focus: Ensuring consistency and reliability in laboratory data under Philippine GLP guidelines</w:t>
      </w:r>
    </w:p>
    <w:p>
      <w:pPr>
        <w:pStyle w:val="BodyText"/>
      </w:pPr>
      <w:r>
        <w:rPr>
          <w:bCs/>
          <w:b/>
        </w:rPr>
        <w:t xml:space="preserve">Advanced Training in Molecular Biology Techniques</w:t>
      </w:r>
      <w:r>
        <w:br/>
      </w:r>
      <w:r>
        <w:t xml:space="preserve">National Institute of Health, University of the Philippines Manila</w:t>
      </w:r>
      <w:r>
        <w:br/>
      </w:r>
      <w:r>
        <w:t xml:space="preserve">Completed: October 2020</w:t>
      </w:r>
      <w:r>
        <w:br/>
      </w:r>
      <w:r>
        <w:t xml:space="preserve">- Hands-on experience with DNA/RNA extraction, PCR amplification, and gel electrophoresis</w:t>
      </w:r>
    </w:p>
    <w:p>
      <w:pPr>
        <w:pStyle w:val="BodyText"/>
      </w:pPr>
      <w:r>
        <w:rPr>
          <w:bCs/>
          <w:b/>
        </w:rPr>
        <w:t xml:space="preserve">OSHA Compliance Training (Laboratory Safety)</w:t>
      </w:r>
      <w:r>
        <w:br/>
      </w:r>
      <w:r>
        <w:t xml:space="preserve">Department of Labor and Employment (DOLE), Philippines</w:t>
      </w:r>
      <w:r>
        <w:br/>
      </w:r>
      <w:r>
        <w:t xml:space="preserve">Completed: May 2021</w:t>
      </w:r>
      <w:r>
        <w:br/>
      </w:r>
      <w:r>
        <w:t xml:space="preserve">- Focused on hazard communication, chemical safety, and emergency response protocols</w:t>
      </w:r>
    </w:p>
    <w:bookmarkEnd w:id="27"/>
    <w:bookmarkStart w:id="28" w:name="professional-affiliations"/>
    <w:p>
      <w:pPr>
        <w:pStyle w:val="Heading2"/>
      </w:pPr>
      <w:r>
        <w:t xml:space="preserve">Professional Affiliations</w:t>
      </w:r>
    </w:p>
    <w:p>
      <w:pPr>
        <w:numPr>
          <w:ilvl w:val="0"/>
          <w:numId w:val="1002"/>
        </w:numPr>
        <w:pStyle w:val="Compact"/>
      </w:pPr>
      <w:r>
        <w:t xml:space="preserve">Member, Philippine Society of Medical Technologists (PSMT)</w:t>
      </w:r>
    </w:p>
    <w:p>
      <w:pPr>
        <w:numPr>
          <w:ilvl w:val="0"/>
          <w:numId w:val="1002"/>
        </w:numPr>
        <w:pStyle w:val="Compact"/>
      </w:pPr>
      <w:r>
        <w:t xml:space="preserve">Active participant in local seminars and workshops organized by the Philippine Society of Clinical Microbiologists (PSCM)</w:t>
      </w:r>
    </w:p>
    <w:bookmarkEnd w:id="28"/>
    <w:bookmarkStart w:id="29" w:name="languages"/>
    <w:p>
      <w:pPr>
        <w:pStyle w:val="Heading2"/>
      </w:pPr>
      <w:r>
        <w:t xml:space="preserve">Languages</w:t>
      </w:r>
    </w:p>
    <w:p>
      <w:pPr>
        <w:numPr>
          <w:ilvl w:val="0"/>
          <w:numId w:val="1003"/>
        </w:numPr>
        <w:pStyle w:val="Compact"/>
      </w:pPr>
      <w:r>
        <w:t xml:space="preserve">English – Fluent (written and spoken)</w:t>
      </w:r>
    </w:p>
    <w:p>
      <w:pPr>
        <w:numPr>
          <w:ilvl w:val="0"/>
          <w:numId w:val="1003"/>
        </w:numPr>
        <w:pStyle w:val="Compact"/>
      </w:pPr>
      <w:r>
        <w:t xml:space="preserve">Filipino – Native proficiency</w:t>
      </w:r>
    </w:p>
    <w:p>
      <w:pPr>
        <w:numPr>
          <w:ilvl w:val="0"/>
          <w:numId w:val="1003"/>
        </w:numPr>
        <w:pStyle w:val="Compact"/>
      </w:pPr>
      <w:r>
        <w:t xml:space="preserve">Spanish – Basic conversational skills</w:t>
      </w:r>
    </w:p>
    <w:bookmarkEnd w:id="29"/>
    <w:bookmarkStart w:id="30" w:name="references"/>
    <w:p>
      <w:pPr>
        <w:pStyle w:val="Heading2"/>
      </w:pPr>
      <w:r>
        <w:t xml:space="preserve">References</w:t>
      </w:r>
    </w:p>
    <w:p>
      <w:pPr>
        <w:pStyle w:val="FirstParagraph"/>
      </w:pPr>
      <w:r>
        <w:t xml:space="preserve">Available upon request. References include former supervisors from Clinic San Andres and Manila General Hospital, as well as academic mentors from the University of Santo Tomas.</w:t>
      </w:r>
    </w:p>
    <w:p>
      <w:pPr>
        <w:pStyle w:val="BodyText"/>
      </w:pPr>
      <w:r>
        <w:rPr>
          <w:iCs/>
          <w:i/>
        </w:rPr>
        <w:t xml:space="preserve">This Curriculum Vitae is tailored for a Laboratory Technician position in the Philippines Manila area, reflecting local standards, certifications, and professional expectations. It emphasizes expertise in laboratory operations, adherence to Philippine healthcare regulations, and a commitment to excellence in clinical and research environments.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2025-11-29T02:16:43Z</dcterms:created>
  <dcterms:modified xsi:type="dcterms:W3CDTF">2025-11-29T02:16:43Z</dcterms:modified>
</cp:coreProperties>
</file>

<file path=docProps/custom.xml><?xml version="1.0" encoding="utf-8"?>
<Properties xmlns="http://schemas.openxmlformats.org/officeDocument/2006/custom-properties" xmlns:vt="http://schemas.openxmlformats.org/officeDocument/2006/docPropsVTypes"/>
</file>