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Spain</w:t>
      </w:r>
      <w:r>
        <w:t xml:space="preserve"> </w:t>
      </w:r>
      <w:r>
        <w:t xml:space="preserve">Barcelona</w:t>
      </w:r>
    </w:p>
    <w:bookmarkStart w:id="31" w:name="curriculum-vitae"/>
    <w:p>
      <w:pPr>
        <w:pStyle w:val="Heading1"/>
      </w:pPr>
      <w:r>
        <w:t xml:space="preserve">Curriculum Vitae</w:t>
      </w:r>
    </w:p>
    <w:bookmarkStart w:id="30" w:name="laboratory-technician-spain-barcelona"/>
    <w:p>
      <w:pPr>
        <w:pStyle w:val="Heading2"/>
      </w:pPr>
      <w:r>
        <w:t xml:space="preserve">Laboratory Technician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Calle de la Ciencia, 123, 08001 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+34 612 345 678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Spain Barcelona, specializing in scientific research, sample analysis, and laboratory management. Proficient in conducting experiments, maintaining equipment compliance with Spanish regulatory standards (e.g., ISO 15189), and ensuring accurate data documentation. Committed to upholding the highest standards of safety and precision in a dynamic laboratory environment. Seeking opportunities to contribute expertise in analytical techniques, quality control, and innovation within Spain’s vibrant scientific community.</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Universidad de Barcelona, Spain (Graduated: 20XX)</w:t>
      </w:r>
    </w:p>
    <w:p>
      <w:pPr>
        <w:numPr>
          <w:ilvl w:val="0"/>
          <w:numId w:val="1001"/>
        </w:numPr>
        <w:pStyle w:val="Compact"/>
      </w:pPr>
      <w:r>
        <w:rPr>
          <w:bCs/>
          <w:b/>
        </w:rPr>
        <w:t xml:space="preserve">Certification in Laboratory Safety and Compliance</w:t>
      </w:r>
      <w:r>
        <w:t xml:space="preserve">, Instituto Tecnológico de Cataluña (ITC), Barcelona, Spain (20XX)</w:t>
      </w:r>
    </w:p>
    <w:p>
      <w:pPr>
        <w:numPr>
          <w:ilvl w:val="0"/>
          <w:numId w:val="1001"/>
        </w:numPr>
        <w:pStyle w:val="Compact"/>
      </w:pPr>
      <w:r>
        <w:rPr>
          <w:bCs/>
          <w:b/>
        </w:rPr>
        <w:t xml:space="preserve">Advanced Training in Analytical Chemistry</w:t>
      </w:r>
      <w:r>
        <w:t xml:space="preserve">, Universidad Autónoma de Barcelona, Spain (20XX)</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ABC Biotech Solutions S.L.</w:t>
      </w:r>
      <w:r>
        <w:t xml:space="preserve">, Barcelona, Spain | 20XX – Present</w:t>
      </w:r>
    </w:p>
    <w:p>
      <w:pPr>
        <w:numPr>
          <w:ilvl w:val="0"/>
          <w:numId w:val="1002"/>
        </w:numPr>
        <w:pStyle w:val="Compact"/>
      </w:pPr>
      <w:r>
        <w:t xml:space="preserve">Conducts routine and specialized laboratory tests, including molecular biology assays and chemical analysis, to support research and development projects in the pharmaceutical sector.</w:t>
      </w:r>
    </w:p>
    <w:p>
      <w:pPr>
        <w:numPr>
          <w:ilvl w:val="0"/>
          <w:numId w:val="1002"/>
        </w:numPr>
        <w:pStyle w:val="Compact"/>
      </w:pPr>
      <w:r>
        <w:t xml:space="preserve">Maintains and calibrates laboratory equipment (e.g., spectrophotometers, centrifuges) to ensure accuracy and compliance with Spanish safety regulations (RD 486/1997).</w:t>
      </w:r>
    </w:p>
    <w:p>
      <w:pPr>
        <w:numPr>
          <w:ilvl w:val="0"/>
          <w:numId w:val="1002"/>
        </w:numPr>
        <w:pStyle w:val="Compact"/>
      </w:pPr>
      <w:r>
        <w:t xml:space="preserve">Documents experimental results in electronic lab notebooks (ELNs) and prepares reports for internal stakeholders, ensuring adherence to ISO 15189 standards for medical laboratories.</w:t>
      </w:r>
    </w:p>
    <w:p>
      <w:pPr>
        <w:numPr>
          <w:ilvl w:val="0"/>
          <w:numId w:val="1002"/>
        </w:numPr>
        <w:pStyle w:val="Compact"/>
      </w:pPr>
      <w:r>
        <w:t xml:space="preserve">Collaborates with cross-functional teams to troubleshoot technical issues and optimize workflows, contributing to a 15% increase in lab efficiency over the past year.</w:t>
      </w:r>
    </w:p>
    <w:p>
      <w:pPr>
        <w:numPr>
          <w:ilvl w:val="0"/>
          <w:numId w:val="1002"/>
        </w:numPr>
        <w:pStyle w:val="Compact"/>
      </w:pPr>
      <w:r>
        <w:t xml:space="preserve">Participates in internal audits and external inspections to maintain accreditation for the laboratory’s quality management system (QMS).</w:t>
      </w:r>
    </w:p>
    <w:bookmarkEnd w:id="23"/>
    <w:bookmarkStart w:id="24" w:name="laboratory-assistant"/>
    <w:p>
      <w:pPr>
        <w:pStyle w:val="Heading4"/>
      </w:pPr>
      <w:r>
        <w:t xml:space="preserve">Laboratory Assistant</w:t>
      </w:r>
    </w:p>
    <w:p>
      <w:pPr>
        <w:pStyle w:val="FirstParagraph"/>
      </w:pPr>
      <w:r>
        <w:rPr>
          <w:bCs/>
          <w:b/>
        </w:rPr>
        <w:t xml:space="preserve">LabMed Diagnostics SL</w:t>
      </w:r>
      <w:r>
        <w:t xml:space="preserve">, Barcelona, Spain | 20XX – 20XX</w:t>
      </w:r>
    </w:p>
    <w:p>
      <w:pPr>
        <w:numPr>
          <w:ilvl w:val="0"/>
          <w:numId w:val="1003"/>
        </w:numPr>
        <w:pStyle w:val="Compact"/>
      </w:pPr>
      <w:r>
        <w:t xml:space="preserve">Supports clinical laboratory operations by processing and analyzing biological samples (blood, urine, etc.) for diagnostic purposes.</w:t>
      </w:r>
    </w:p>
    <w:p>
      <w:pPr>
        <w:numPr>
          <w:ilvl w:val="0"/>
          <w:numId w:val="1003"/>
        </w:numPr>
        <w:pStyle w:val="Compact"/>
      </w:pPr>
      <w:r>
        <w:t xml:space="preserve">Ensures proper storage and handling of reagents and specimens in compliance with Spanish health authorities (Ministerio de Sanidad) guidelines.</w:t>
      </w:r>
    </w:p>
    <w:p>
      <w:pPr>
        <w:numPr>
          <w:ilvl w:val="0"/>
          <w:numId w:val="1003"/>
        </w:numPr>
        <w:pStyle w:val="Compact"/>
      </w:pPr>
      <w:r>
        <w:t xml:space="preserve">Assists in the development of new testing protocols, improving turnaround times by 20% through process optimization.</w:t>
      </w:r>
    </w:p>
    <w:p>
      <w:pPr>
        <w:numPr>
          <w:ilvl w:val="0"/>
          <w:numId w:val="1003"/>
        </w:numPr>
        <w:pStyle w:val="Compact"/>
      </w:pPr>
      <w:r>
        <w:t xml:space="preserve">Provides training to junior technicians on laboratory safety procedures and equipment operation, fostering a culture of excellence in Spain Barcelona’s scientific community.</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Microscopy, PCR, HPLC, ELISA, and chromatography techniques.</w:t>
      </w:r>
    </w:p>
    <w:p>
      <w:pPr>
        <w:numPr>
          <w:ilvl w:val="0"/>
          <w:numId w:val="1004"/>
        </w:numPr>
        <w:pStyle w:val="Compact"/>
      </w:pPr>
      <w:r>
        <w:rPr>
          <w:bCs/>
          <w:b/>
        </w:rPr>
        <w:t xml:space="preserve">Data Analysis:</w:t>
      </w:r>
      <w:r>
        <w:t xml:space="preserve"> </w:t>
      </w:r>
      <w:r>
        <w:t xml:space="preserve">Excel (VBA), GraphPad Prism, and statistical software for interpreting experimental results.</w:t>
      </w:r>
    </w:p>
    <w:p>
      <w:pPr>
        <w:numPr>
          <w:ilvl w:val="0"/>
          <w:numId w:val="1004"/>
        </w:numPr>
        <w:pStyle w:val="Compact"/>
      </w:pPr>
      <w:r>
        <w:rPr>
          <w:bCs/>
          <w:b/>
        </w:rPr>
        <w:t xml:space="preserve">Laboratory Management:</w:t>
      </w:r>
      <w:r>
        <w:t xml:space="preserve"> </w:t>
      </w:r>
      <w:r>
        <w:t xml:space="preserve">Inventory control, equipment maintenance schedules, and waste disposal protocols in compliance with Spanish environmental regulations (Real Decreto 105/2008).</w:t>
      </w:r>
    </w:p>
    <w:p>
      <w:pPr>
        <w:numPr>
          <w:ilvl w:val="0"/>
          <w:numId w:val="1004"/>
        </w:numPr>
        <w:pStyle w:val="Compact"/>
      </w:pPr>
      <w:r>
        <w:rPr>
          <w:bCs/>
          <w:b/>
        </w:rPr>
        <w:t xml:space="preserve">Regulatory Compliance:</w:t>
      </w:r>
      <w:r>
        <w:t xml:space="preserve"> </w:t>
      </w:r>
      <w:r>
        <w:t xml:space="preserve">Familiarity with Spanish legislation (RD 1215/2004) and international standards (ISO 9001, ISO 17025) for laboratory accreditation.</w:t>
      </w:r>
    </w:p>
    <w:p>
      <w:pPr>
        <w:numPr>
          <w:ilvl w:val="0"/>
          <w:numId w:val="1004"/>
        </w:numPr>
        <w:pStyle w:val="Compact"/>
      </w:pPr>
      <w:r>
        <w:rPr>
          <w:bCs/>
          <w:b/>
        </w:rPr>
        <w:t xml:space="preserve">Communication:</w:t>
      </w:r>
      <w:r>
        <w:t xml:space="preserve"> </w:t>
      </w:r>
      <w:r>
        <w:t xml:space="preserve">Excellent written and verbal communication skills in English and Spanish, with the ability to present complex data clearly to non-technical audiences.</w:t>
      </w:r>
    </w:p>
    <w:bookmarkEnd w:id="26"/>
    <w:bookmarkStart w:id="27" w:name="certifications"/>
    <w:p>
      <w:pPr>
        <w:pStyle w:val="Heading3"/>
      </w:pPr>
      <w:r>
        <w:t xml:space="preserve">Certifications</w:t>
      </w:r>
    </w:p>
    <w:p>
      <w:pPr>
        <w:numPr>
          <w:ilvl w:val="0"/>
          <w:numId w:val="1005"/>
        </w:numPr>
        <w:pStyle w:val="Compact"/>
      </w:pPr>
      <w:r>
        <w:rPr>
          <w:bCs/>
          <w:b/>
        </w:rPr>
        <w:t xml:space="preserve">Certified Laboratory Technician (CLT)</w:t>
      </w:r>
      <w:r>
        <w:t xml:space="preserve">, Spanish Association of Clinical Chemistry (AEC), 20XX</w:t>
      </w:r>
    </w:p>
    <w:p>
      <w:pPr>
        <w:numPr>
          <w:ilvl w:val="0"/>
          <w:numId w:val="1005"/>
        </w:numPr>
        <w:pStyle w:val="Compact"/>
      </w:pPr>
      <w:r>
        <w:rPr>
          <w:bCs/>
          <w:b/>
        </w:rPr>
        <w:t xml:space="preserve">OHSAS 18001:2007 Occupational Health and Safety Management Systems</w:t>
      </w:r>
      <w:r>
        <w:t xml:space="preserve">, Instituto Nacional de Seguridad e Higiene en el Trabajo (INSHT), Spain, 20XX</w:t>
      </w:r>
    </w:p>
    <w:p>
      <w:pPr>
        <w:numPr>
          <w:ilvl w:val="0"/>
          <w:numId w:val="1005"/>
        </w:numPr>
        <w:pStyle w:val="Compact"/>
      </w:pPr>
      <w:r>
        <w:rPr>
          <w:bCs/>
          <w:b/>
        </w:rPr>
        <w:t xml:space="preserve">Advanced Microsoft Excel Certification</w:t>
      </w:r>
      <w:r>
        <w:t xml:space="preserve">, Certiport, 20XX</w:t>
      </w:r>
    </w:p>
    <w:bookmarkEnd w:id="27"/>
    <w:bookmarkStart w:id="28"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Fluent (CEFR: C1)</w:t>
      </w:r>
    </w:p>
    <w:p>
      <w:pPr>
        <w:numPr>
          <w:ilvl w:val="0"/>
          <w:numId w:val="1006"/>
        </w:numPr>
        <w:pStyle w:val="Compact"/>
      </w:pPr>
      <w:r>
        <w:t xml:space="preserve">Catalan – Basic proficiency</w:t>
      </w:r>
    </w:p>
    <w:bookmarkEnd w:id="28"/>
    <w:bookmarkStart w:id="29" w:name="references"/>
    <w:p>
      <w:pPr>
        <w:pStyle w:val="Heading3"/>
      </w:pPr>
      <w:r>
        <w:t xml:space="preserve">References</w:t>
      </w:r>
    </w:p>
    <w:p>
      <w:pPr>
        <w:pStyle w:val="FirstParagraph"/>
      </w:pPr>
      <w:r>
        <w:t xml:space="preserve">Available upon request. Previous supervisors and colleagues in Spain Barcelona are happy to provide references.</w:t>
      </w:r>
    </w:p>
    <w:bookmarkEnd w:id="29"/>
    <w:p>
      <w:pPr>
        <w:pStyle w:val="BodyText"/>
      </w:pPr>
      <w:r>
        <w:t xml:space="preserve">This Curriculum Vitae is tailored for Laboratory Technician roles in Spain Barcelona, emphasizing compliance with local regulations and technical expertise in scientific research. For more information, contact [Your Name] at your.email@example.com.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Spain Barcelona</dc:title>
  <dc:creator/>
  <dc:language>en</dc:language>
  <cp:keywords/>
  <dcterms:created xsi:type="dcterms:W3CDTF">2026-07-20T18:35:44Z</dcterms:created>
  <dcterms:modified xsi:type="dcterms:W3CDTF">2026-07-20T18:35:44Z</dcterms:modified>
</cp:coreProperties>
</file>

<file path=docProps/custom.xml><?xml version="1.0" encoding="utf-8"?>
<Properties xmlns="http://schemas.openxmlformats.org/officeDocument/2006/custom-properties" xmlns:vt="http://schemas.openxmlformats.org/officeDocument/2006/docPropsVTypes"/>
</file>