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Mwesigwa</w:t>
      </w:r>
      <w:r>
        <w:br/>
      </w:r>
      <w:r>
        <w:rPr>
          <w:bCs/>
          <w:b/>
        </w:rPr>
        <w:t xml:space="preserve">Email:</w:t>
      </w:r>
      <w:r>
        <w:t xml:space="preserve"> </w:t>
      </w:r>
      <w:r>
        <w:t xml:space="preserve">john.mwesigwa@kampalalab.com</w:t>
      </w:r>
      <w:r>
        <w:br/>
      </w:r>
      <w:r>
        <w:rPr>
          <w:bCs/>
          <w:b/>
        </w:rPr>
        <w:t xml:space="preserve">Phone:</w:t>
      </w:r>
      <w:r>
        <w:t xml:space="preserve"> </w:t>
      </w:r>
      <w:r>
        <w:t xml:space="preserve">+256 778 123 456</w:t>
      </w:r>
      <w:r>
        <w:br/>
      </w:r>
      <w:r>
        <w:rPr>
          <w:bCs/>
          <w:b/>
        </w:rPr>
        <w:t xml:space="preserve">Address:</w:t>
      </w:r>
      <w:r>
        <w:t xml:space="preserve"> </w:t>
      </w:r>
      <w:r>
        <w:t xml:space="preserve">Plot 12, Mbuya Road, Kampala, Uganda</w:t>
      </w:r>
    </w:p>
    <w:bookmarkEnd w:id="20"/>
    <w:bookmarkStart w:id="21" w:name="professional-summary"/>
    <w:p>
      <w:pPr>
        <w:pStyle w:val="Heading2"/>
      </w:pPr>
      <w:r>
        <w:t xml:space="preserve">Professional Summary</w:t>
      </w:r>
    </w:p>
    <w:p>
      <w:pPr>
        <w:pStyle w:val="FirstParagraph"/>
      </w:pPr>
      <w:r>
        <w:t xml:space="preserve">A dedicated and experienced Laboratory Technician with over seven years of hands-on experience in diagnostic and research laboratories across Uganda Kampala. Proficient in performing complex laboratory tests, maintaining equipment, and ensuring accurate results to support medical diagnoses and scientific research. Committed to upholding the highest standards of laboratory safety, efficiency, and quality control. A strong team player with a passion for contributing to public health initiatives in Uganda Kampala through precision and innovation.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Biomedical Science</w:t>
      </w:r>
      <w:r>
        <w:br/>
      </w:r>
      <w:r>
        <w:t xml:space="preserve">Makerere University, Kampala, Uganda</w:t>
      </w:r>
      <w:r>
        <w:br/>
      </w:r>
      <w:r>
        <w:t xml:space="preserve">Graduated: June 2015</w:t>
      </w:r>
    </w:p>
    <w:p>
      <w:pPr>
        <w:numPr>
          <w:ilvl w:val="0"/>
          <w:numId w:val="1001"/>
        </w:numPr>
        <w:pStyle w:val="Compact"/>
      </w:pPr>
      <w:r>
        <w:rPr>
          <w:bCs/>
          <w:b/>
        </w:rPr>
        <w:t xml:space="preserve">Advanced Certificate in Laboratory Management</w:t>
      </w:r>
      <w:r>
        <w:br/>
      </w:r>
      <w:r>
        <w:t xml:space="preserve">Uganda National Laboratory Services (UNLS), Kampala, Uganda</w:t>
      </w:r>
      <w:r>
        <w:br/>
      </w:r>
      <w:r>
        <w:t xml:space="preserve">Completed: December 2018</w:t>
      </w:r>
    </w:p>
    <w:bookmarkEnd w:id="22"/>
    <w:bookmarkStart w:id="25" w:name="work-experience"/>
    <w:p>
      <w:pPr>
        <w:pStyle w:val="Heading2"/>
      </w:pPr>
      <w:r>
        <w:t xml:space="preserve">Work Experience</w:t>
      </w:r>
    </w:p>
    <w:bookmarkStart w:id="23" w:name="laboratory-technician"/>
    <w:p>
      <w:pPr>
        <w:pStyle w:val="Heading3"/>
      </w:pPr>
      <w:r>
        <w:t xml:space="preserve">Laboratory Technician</w:t>
      </w:r>
    </w:p>
    <w:p>
      <w:pPr>
        <w:pStyle w:val="FirstParagraph"/>
      </w:pPr>
      <w:r>
        <w:rPr>
          <w:bCs/>
          <w:b/>
        </w:rPr>
        <w:t xml:space="preserve">Kampala General Hospital, Uganda Kampala</w:t>
      </w:r>
      <w:r>
        <w:br/>
      </w:r>
      <w:r>
        <w:t xml:space="preserve">January 2019 – Present</w:t>
      </w:r>
    </w:p>
    <w:p>
      <w:pPr>
        <w:numPr>
          <w:ilvl w:val="0"/>
          <w:numId w:val="1002"/>
        </w:numPr>
        <w:pStyle w:val="Compact"/>
      </w:pPr>
      <w:r>
        <w:t xml:space="preserve">Conduct routine and specialized laboratory tests, including hematology, microbiology, and biochemistry to support clinical diagnoses.</w:t>
      </w:r>
    </w:p>
    <w:p>
      <w:pPr>
        <w:numPr>
          <w:ilvl w:val="0"/>
          <w:numId w:val="1002"/>
        </w:numPr>
        <w:pStyle w:val="Compact"/>
      </w:pPr>
      <w:r>
        <w:t xml:space="preserve">Maintain and calibrate laboratory equipment such as centrifuges, microscopes, and automated analyzers to ensure accuracy and compliance with international standards.</w:t>
      </w:r>
    </w:p>
    <w:p>
      <w:pPr>
        <w:numPr>
          <w:ilvl w:val="0"/>
          <w:numId w:val="1002"/>
        </w:numPr>
        <w:pStyle w:val="Compact"/>
      </w:pPr>
      <w:r>
        <w:t xml:space="preserve">Implement quality control measures to monitor test reliability and improve operational efficiency in Uganda Kampala's healthcare system.</w:t>
      </w:r>
    </w:p>
    <w:p>
      <w:pPr>
        <w:numPr>
          <w:ilvl w:val="0"/>
          <w:numId w:val="1002"/>
        </w:numPr>
        <w:pStyle w:val="Compact"/>
      </w:pPr>
      <w:r>
        <w:t xml:space="preserve">Collaborate with medical professionals to interpret test results and provide timely feedback for patient care.</w:t>
      </w:r>
    </w:p>
    <w:p>
      <w:pPr>
        <w:numPr>
          <w:ilvl w:val="0"/>
          <w:numId w:val="1002"/>
        </w:numPr>
        <w:pStyle w:val="Compact"/>
      </w:pPr>
      <w:r>
        <w:t xml:space="preserve">Train junior staff on laboratory protocols, safety procedures, and the use of advanced diagnostic tools in Uganda Kampala's context.</w:t>
      </w:r>
    </w:p>
    <w:bookmarkEnd w:id="23"/>
    <w:bookmarkStart w:id="24" w:name="laboratory-assistant"/>
    <w:p>
      <w:pPr>
        <w:pStyle w:val="Heading3"/>
      </w:pPr>
      <w:r>
        <w:t xml:space="preserve">Laboratory Assistant</w:t>
      </w:r>
    </w:p>
    <w:p>
      <w:pPr>
        <w:pStyle w:val="FirstParagraph"/>
      </w:pPr>
      <w:r>
        <w:rPr>
          <w:bCs/>
          <w:b/>
        </w:rPr>
        <w:t xml:space="preserve">Africa Health Research Institute (AHRI), Kampala, Uganda</w:t>
      </w:r>
      <w:r>
        <w:br/>
      </w:r>
      <w:r>
        <w:t xml:space="preserve">June 2016 – December 2018</w:t>
      </w:r>
    </w:p>
    <w:p>
      <w:pPr>
        <w:numPr>
          <w:ilvl w:val="0"/>
          <w:numId w:val="1003"/>
        </w:numPr>
        <w:pStyle w:val="Compact"/>
      </w:pPr>
      <w:r>
        <w:t xml:space="preserve">Assisted in the collection and processing of biological samples for research projects focused on infectious diseases in Uganda.</w:t>
      </w:r>
    </w:p>
    <w:p>
      <w:pPr>
        <w:numPr>
          <w:ilvl w:val="0"/>
          <w:numId w:val="1003"/>
        </w:numPr>
        <w:pStyle w:val="Compact"/>
      </w:pPr>
      <w:r>
        <w:t xml:space="preserve">Prepared reagents, maintained inventory, and ensured compliance with biosafety regulations for high-containment labs.</w:t>
      </w:r>
    </w:p>
    <w:p>
      <w:pPr>
        <w:numPr>
          <w:ilvl w:val="0"/>
          <w:numId w:val="1003"/>
        </w:numPr>
        <w:pStyle w:val="Compact"/>
      </w:pPr>
      <w:r>
        <w:t xml:space="preserve">Documented experimental data using laboratory information systems (LIS) to support research outcomes in Uganda Kampala's public health sector.</w:t>
      </w:r>
    </w:p>
    <w:p>
      <w:pPr>
        <w:numPr>
          <w:ilvl w:val="0"/>
          <w:numId w:val="1003"/>
        </w:numPr>
        <w:pStyle w:val="Compact"/>
      </w:pPr>
      <w:r>
        <w:t xml:space="preserve">Participated in community outreach programs to educate residents on the importance of diagnostic testing and disease prevention in Uganda Kampala.</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Microscopy, ELISA, PCR, Hematology analysis, and Automated Analyser operation.</w:t>
      </w:r>
    </w:p>
    <w:p>
      <w:pPr>
        <w:numPr>
          <w:ilvl w:val="0"/>
          <w:numId w:val="1004"/>
        </w:numPr>
        <w:pStyle w:val="Compact"/>
      </w:pPr>
      <w:r>
        <w:rPr>
          <w:bCs/>
          <w:b/>
        </w:rPr>
        <w:t xml:space="preserve">Quality Assurance:</w:t>
      </w:r>
      <w:r>
        <w:t xml:space="preserve"> </w:t>
      </w:r>
      <w:r>
        <w:t xml:space="preserve">Experience with ISO 15189 standards and internal audit processes for laboratory accreditation in Uganda Kampala.</w:t>
      </w:r>
    </w:p>
    <w:p>
      <w:pPr>
        <w:numPr>
          <w:ilvl w:val="0"/>
          <w:numId w:val="1004"/>
        </w:numPr>
        <w:pStyle w:val="Compact"/>
      </w:pPr>
      <w:r>
        <w:rPr>
          <w:bCs/>
          <w:b/>
        </w:rPr>
        <w:t xml:space="preserve">Data Management:</w:t>
      </w:r>
      <w:r>
        <w:t xml:space="preserve"> </w:t>
      </w:r>
      <w:r>
        <w:t xml:space="preserve">Proficient in using LabVantage and other LIS platforms for data entry, analysis, and reporting.</w:t>
      </w:r>
    </w:p>
    <w:p>
      <w:pPr>
        <w:numPr>
          <w:ilvl w:val="0"/>
          <w:numId w:val="1004"/>
        </w:numPr>
        <w:pStyle w:val="Compact"/>
      </w:pPr>
      <w:r>
        <w:rPr>
          <w:bCs/>
          <w:b/>
        </w:rPr>
        <w:t xml:space="preserve">Communication:</w:t>
      </w:r>
      <w:r>
        <w:t xml:space="preserve"> </w:t>
      </w:r>
      <w:r>
        <w:t xml:space="preserve">Strong interpersonal skills to liaise with healthcare providers, researchers, and community stakeholders in Uganda Kampala.</w:t>
      </w:r>
    </w:p>
    <w:p>
      <w:pPr>
        <w:numPr>
          <w:ilvl w:val="0"/>
          <w:numId w:val="1004"/>
        </w:numPr>
        <w:pStyle w:val="Compact"/>
      </w:pPr>
      <w:r>
        <w:rPr>
          <w:bCs/>
          <w:b/>
        </w:rPr>
        <w:t xml:space="preserve">Safety Compliance:</w:t>
      </w:r>
      <w:r>
        <w:t xml:space="preserve"> </w:t>
      </w:r>
      <w:r>
        <w:t xml:space="preserve">Certified in OSHA standards and biosafety protocols for handling hazardous materials in Ugandan labs.</w:t>
      </w:r>
    </w:p>
    <w:bookmarkEnd w:id="26"/>
    <w:bookmarkStart w:id="27" w:name="certifications"/>
    <w:p>
      <w:pPr>
        <w:pStyle w:val="Heading2"/>
      </w:pPr>
      <w:r>
        <w:t xml:space="preserve">Certifications</w:t>
      </w:r>
    </w:p>
    <w:p>
      <w:pPr>
        <w:numPr>
          <w:ilvl w:val="0"/>
          <w:numId w:val="1005"/>
        </w:numPr>
        <w:pStyle w:val="Compact"/>
      </w:pPr>
      <w:r>
        <w:rPr>
          <w:bCs/>
          <w:b/>
        </w:rPr>
        <w:t xml:space="preserve">OSHA 30-Hour General Industry Certification</w:t>
      </w:r>
      <w:r>
        <w:br/>
      </w:r>
      <w:r>
        <w:t xml:space="preserve">Occupational Safety and Health Administration, USA (2017)</w:t>
      </w:r>
    </w:p>
    <w:p>
      <w:pPr>
        <w:numPr>
          <w:ilvl w:val="0"/>
          <w:numId w:val="1005"/>
        </w:numPr>
        <w:pStyle w:val="Compact"/>
      </w:pPr>
      <w:r>
        <w:rPr>
          <w:bCs/>
          <w:b/>
        </w:rPr>
        <w:t xml:space="preserve">ISO 15189:2012 Laboratory Quality Management System</w:t>
      </w:r>
      <w:r>
        <w:br/>
      </w:r>
      <w:r>
        <w:t xml:space="preserve">Uganda National Bureau of Standards (UNBS), Kampala (2020)</w:t>
      </w:r>
    </w:p>
    <w:p>
      <w:pPr>
        <w:numPr>
          <w:ilvl w:val="0"/>
          <w:numId w:val="1005"/>
        </w:numPr>
        <w:pStyle w:val="Compact"/>
      </w:pPr>
      <w:r>
        <w:rPr>
          <w:bCs/>
          <w:b/>
        </w:rPr>
        <w:t xml:space="preserve">Advanced Training in Molecular Diagnostics</w:t>
      </w:r>
      <w:r>
        <w:br/>
      </w:r>
      <w:r>
        <w:t xml:space="preserve">African Society for Laboratory Medicine (ASLM), Kenya (2019)</w:t>
      </w:r>
    </w:p>
    <w:bookmarkEnd w:id="27"/>
    <w:bookmarkStart w:id="28" w:name="languages"/>
    <w:p>
      <w:pPr>
        <w:pStyle w:val="Heading2"/>
      </w:pPr>
      <w:r>
        <w:t xml:space="preserve">Languages</w:t>
      </w:r>
    </w:p>
    <w:p>
      <w:pPr>
        <w:numPr>
          <w:ilvl w:val="0"/>
          <w:numId w:val="1006"/>
        </w:numPr>
        <w:pStyle w:val="Compact"/>
      </w:pPr>
      <w:r>
        <w:t xml:space="preserve">English – Native proficiency</w:t>
      </w:r>
      <w:r>
        <w:br/>
      </w:r>
      <w:r>
        <w:t xml:space="preserve">Luganda – Fluent</w:t>
      </w:r>
      <w:r>
        <w:br/>
      </w:r>
      <w:r>
        <w:t xml:space="preserve">French – Basic understanding</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African Society for Laboratory Medicine (ASLM)</w:t>
      </w:r>
      <w:r>
        <w:t xml:space="preserve"> </w:t>
      </w:r>
      <w:r>
        <w:t xml:space="preserve">– Member since 2018</w:t>
      </w:r>
    </w:p>
    <w:p>
      <w:pPr>
        <w:numPr>
          <w:ilvl w:val="0"/>
          <w:numId w:val="1007"/>
        </w:numPr>
        <w:pStyle w:val="Compact"/>
      </w:pPr>
      <w:r>
        <w:rPr>
          <w:bCs/>
          <w:b/>
        </w:rPr>
        <w:t xml:space="preserve">Uganda Association of Clinical Scientists (UACS)</w:t>
      </w:r>
      <w:r>
        <w:t xml:space="preserve"> </w:t>
      </w:r>
      <w:r>
        <w:t xml:space="preserve">– Active participant in regional workshops and seminars.</w:t>
      </w:r>
    </w:p>
    <w:bookmarkEnd w:id="29"/>
    <w:bookmarkStart w:id="30" w:name="references"/>
    <w:p>
      <w:pPr>
        <w:pStyle w:val="Heading2"/>
      </w:pPr>
      <w:r>
        <w:t xml:space="preserve">References</w:t>
      </w:r>
    </w:p>
    <w:p>
      <w:pPr>
        <w:pStyle w:val="FirstParagraph"/>
      </w:pPr>
      <w:r>
        <w:t xml:space="preserve">Available upon request. References include senior laboratory managers from Kampala General Hospital and research directors at Africa Health Research Institute, Uganda Kampala.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dc:title>
  <dc:creator/>
  <dc:language>en</dc:language>
  <cp:keywords/>
  <dcterms:created xsi:type="dcterms:W3CDTF">2026-05-30T02:47:48Z</dcterms:created>
  <dcterms:modified xsi:type="dcterms:W3CDTF">2026-05-30T02:47:48Z</dcterms:modified>
</cp:coreProperties>
</file>

<file path=docProps/custom.xml><?xml version="1.0" encoding="utf-8"?>
<Properties xmlns="http://schemas.openxmlformats.org/officeDocument/2006/custom-properties" xmlns:vt="http://schemas.openxmlformats.org/officeDocument/2006/docPropsVTypes"/>
</file>