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+44 7900 123456</w:t>
      </w:r>
      <w:r>
        <w:br/>
      </w:r>
      <w:r>
        <w:rPr>
          <w:bCs/>
          <w:b/>
        </w:rPr>
        <w:t xml:space="preserve">Address:</w:t>
      </w:r>
      <w:r>
        <w:t xml:space="preserve"> </w:t>
      </w:r>
      <w:r>
        <w:t xml:space="preserve">123 Green Lane, Birmingham, West Midlands, B15 2AA, United Kingdom</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analytical and research laboratory settings across the United Kingdom. Proven expertise in sample preparation, instrument operation, data analysis, and maintaining high standards of safety and compliance. A strong advocate for precision and efficiency, with a solid understanding of UK laboratory regulations such as COSHH (Control of Substances Hazardous to Health) and ISO standards. Committed to contributing to scientific advancement in Birmingham’s dynamic healthcare and biotechnology sectors.</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iCs/>
          <w:i/>
        </w:rPr>
        <w:t xml:space="preserve">ABC Biotech Ltd., Birmingham, United Kingdom</w:t>
      </w:r>
      <w:r>
        <w:br/>
      </w:r>
      <w:r>
        <w:rPr>
          <w:bCs/>
          <w:b/>
        </w:rPr>
        <w:t xml:space="preserve">March 2019 – Present</w:t>
      </w:r>
    </w:p>
    <w:p>
      <w:pPr>
        <w:numPr>
          <w:ilvl w:val="0"/>
          <w:numId w:val="1001"/>
        </w:numPr>
        <w:pStyle w:val="Compact"/>
      </w:pPr>
      <w:r>
        <w:t xml:space="preserve">Managed and maintained laboratory equipment, including spectrophotometers and centrifuges, ensuring optimal performance and adherence to UK health and safety protocols.</w:t>
      </w:r>
    </w:p>
    <w:p>
      <w:pPr>
        <w:numPr>
          <w:ilvl w:val="0"/>
          <w:numId w:val="1001"/>
        </w:numPr>
        <w:pStyle w:val="Compact"/>
      </w:pPr>
      <w:r>
        <w:t xml:space="preserve">Prepared biological samples for analysis, following strict procedures to ensure accuracy in results for clinical trials funded by the National Health Service (NHS).</w:t>
      </w:r>
    </w:p>
    <w:p>
      <w:pPr>
        <w:numPr>
          <w:ilvl w:val="0"/>
          <w:numId w:val="1001"/>
        </w:numPr>
        <w:pStyle w:val="Compact"/>
      </w:pPr>
      <w:r>
        <w:t xml:space="preserve">Collaborated with senior scientists on research projects focused on drug development, contributing to the successful validation of two new compounds in 2022.</w:t>
      </w:r>
    </w:p>
    <w:p>
      <w:pPr>
        <w:numPr>
          <w:ilvl w:val="0"/>
          <w:numId w:val="1001"/>
        </w:numPr>
        <w:pStyle w:val="Compact"/>
      </w:pPr>
      <w:r>
        <w:t xml:space="preserve">Documented experimental data using LIMS (Laboratory Information Management Systems) and generated reports for internal review, aligning with UK regulatory requirements.</w:t>
      </w:r>
    </w:p>
    <w:p>
      <w:pPr>
        <w:numPr>
          <w:ilvl w:val="0"/>
          <w:numId w:val="1001"/>
        </w:numPr>
        <w:pStyle w:val="Compact"/>
      </w:pPr>
      <w:r>
        <w:t xml:space="preserve">Provided training to junior technicians on standard operating procedures (SOPs) and emergency protocols, fostering a culture of safety in the Birmingham lab environment.</w:t>
      </w:r>
    </w:p>
    <w:bookmarkEnd w:id="22"/>
    <w:bookmarkStart w:id="23" w:name="assistant-laboratory-technician"/>
    <w:p>
      <w:pPr>
        <w:pStyle w:val="Heading3"/>
      </w:pPr>
      <w:r>
        <w:t xml:space="preserve">Assistant Laboratory Technician</w:t>
      </w:r>
    </w:p>
    <w:p>
      <w:pPr>
        <w:pStyle w:val="FirstParagraph"/>
      </w:pPr>
      <w:r>
        <w:rPr>
          <w:iCs/>
          <w:i/>
        </w:rPr>
        <w:t xml:space="preserve">XYZ Environmental Testing Services, Birmingham, United Kingdom</w:t>
      </w:r>
      <w:r>
        <w:br/>
      </w:r>
      <w:r>
        <w:rPr>
          <w:bCs/>
          <w:b/>
        </w:rPr>
        <w:t xml:space="preserve">June 2016 – February 2019</w:t>
      </w:r>
    </w:p>
    <w:p>
      <w:pPr>
        <w:numPr>
          <w:ilvl w:val="0"/>
          <w:numId w:val="1002"/>
        </w:numPr>
        <w:pStyle w:val="Compact"/>
      </w:pPr>
      <w:r>
        <w:t xml:space="preserve">Conducted water and soil quality tests for local industries and municipal clients, ensuring compliance with UK environmental standards.</w:t>
      </w:r>
    </w:p>
    <w:p>
      <w:pPr>
        <w:numPr>
          <w:ilvl w:val="0"/>
          <w:numId w:val="1002"/>
        </w:numPr>
        <w:pStyle w:val="Compact"/>
      </w:pPr>
      <w:r>
        <w:t xml:space="preserve">Calibrated analytical instruments such as pH meters and gas chromatographs, maintaining precision in measurements required by the Environment Agency.</w:t>
      </w:r>
    </w:p>
    <w:p>
      <w:pPr>
        <w:numPr>
          <w:ilvl w:val="0"/>
          <w:numId w:val="1002"/>
        </w:numPr>
        <w:pStyle w:val="Compact"/>
      </w:pPr>
      <w:r>
        <w:t xml:space="preserve">Assisted in the development of a new protocol for detecting microplastics in water samples, which was adopted by three Birmingham-based organizations in 2018.</w:t>
      </w:r>
    </w:p>
    <w:p>
      <w:pPr>
        <w:numPr>
          <w:ilvl w:val="0"/>
          <w:numId w:val="1002"/>
        </w:numPr>
        <w:pStyle w:val="Compact"/>
      </w:pPr>
      <w:r>
        <w:t xml:space="preserve">Collaborated with cross-functional teams to troubleshoot equipment malfunctions, reducing downtime by 30% through proactive maintenance strategies.</w:t>
      </w:r>
    </w:p>
    <w:bookmarkEnd w:id="23"/>
    <w:bookmarkEnd w:id="24"/>
    <w:bookmarkStart w:id="28" w:name="education-and-training"/>
    <w:p>
      <w:pPr>
        <w:pStyle w:val="Heading2"/>
      </w:pPr>
      <w:r>
        <w:t xml:space="preserve">Education and Training</w:t>
      </w:r>
    </w:p>
    <w:bookmarkStart w:id="25" w:name="bsc-hons-applied-laboratory-science"/>
    <w:p>
      <w:pPr>
        <w:pStyle w:val="Heading3"/>
      </w:pPr>
      <w:r>
        <w:t xml:space="preserve">BSc (Hons) Applied Laboratory Science</w:t>
      </w:r>
    </w:p>
    <w:p>
      <w:pPr>
        <w:pStyle w:val="FirstParagraph"/>
      </w:pPr>
      <w:r>
        <w:rPr>
          <w:iCs/>
          <w:i/>
        </w:rPr>
        <w:t xml:space="preserve">University of Birmingham, United Kingdom</w:t>
      </w:r>
      <w:r>
        <w:br/>
      </w:r>
      <w:r>
        <w:rPr>
          <w:bCs/>
          <w:b/>
        </w:rPr>
        <w:t xml:space="preserve">September 2013 – June 2016</w:t>
      </w:r>
    </w:p>
    <w:p>
      <w:pPr>
        <w:numPr>
          <w:ilvl w:val="0"/>
          <w:numId w:val="1003"/>
        </w:numPr>
        <w:pStyle w:val="Compact"/>
      </w:pPr>
      <w:r>
        <w:t xml:space="preserve">Specialized in analytical chemistry and microbiology, with a focus on practical applications in the UK healthcare sector.</w:t>
      </w:r>
    </w:p>
    <w:p>
      <w:pPr>
        <w:numPr>
          <w:ilvl w:val="0"/>
          <w:numId w:val="1003"/>
        </w:numPr>
        <w:pStyle w:val="Compact"/>
      </w:pPr>
      <w:r>
        <w:t xml:space="preserve">Completed a dissertation on "The Role of Spectroscopy in Drug Discovery," which was recognized with the Dean’s Award for Excellence in 2016.</w:t>
      </w:r>
    </w:p>
    <w:bookmarkEnd w:id="25"/>
    <w:bookmarkStart w:id="26" w:name="nvq-level-3-in-laboratory-services"/>
    <w:p>
      <w:pPr>
        <w:pStyle w:val="Heading3"/>
      </w:pPr>
      <w:r>
        <w:t xml:space="preserve">NVQ Level 3 in Laboratory Services</w:t>
      </w:r>
    </w:p>
    <w:p>
      <w:pPr>
        <w:pStyle w:val="FirstParagraph"/>
      </w:pPr>
      <w:r>
        <w:rPr>
          <w:iCs/>
          <w:i/>
        </w:rPr>
        <w:t xml:space="preserve">Birmingham College of Technology, United Kingdom</w:t>
      </w:r>
      <w:r>
        <w:br/>
      </w:r>
      <w:r>
        <w:rPr>
          <w:bCs/>
          <w:b/>
        </w:rPr>
        <w:t xml:space="preserve">August 2015 – July 2016</w:t>
      </w:r>
    </w:p>
    <w:p>
      <w:pPr>
        <w:numPr>
          <w:ilvl w:val="0"/>
          <w:numId w:val="1004"/>
        </w:numPr>
        <w:pStyle w:val="Compact"/>
      </w:pPr>
      <w:r>
        <w:t xml:space="preserve">Gained hands-on experience with laboratory techniques such as titration, chromatography, and microbial culture analysis.</w:t>
      </w:r>
    </w:p>
    <w:p>
      <w:pPr>
        <w:numPr>
          <w:ilvl w:val="0"/>
          <w:numId w:val="1004"/>
        </w:numPr>
        <w:pStyle w:val="Compact"/>
      </w:pPr>
      <w:r>
        <w:t xml:space="preserve">Received certification in UK-specific health and safety practices for laboratory environments.</w:t>
      </w:r>
    </w:p>
    <w:bookmarkEnd w:id="26"/>
    <w:bookmarkStart w:id="27" w:name="continuing-professional-development-cpd"/>
    <w:p>
      <w:pPr>
        <w:pStyle w:val="Heading3"/>
      </w:pPr>
      <w:r>
        <w:t xml:space="preserve">Continuing Professional Development (CPD)</w:t>
      </w:r>
    </w:p>
    <w:p>
      <w:pPr>
        <w:numPr>
          <w:ilvl w:val="0"/>
          <w:numId w:val="1005"/>
        </w:numPr>
        <w:pStyle w:val="Compact"/>
      </w:pPr>
      <w:r>
        <w:t xml:space="preserve">Attended workshops on "Advanced Data Analysis Techniques" hosted by the Royal Society of Chemistry, Birmingham (2021).</w:t>
      </w:r>
    </w:p>
    <w:p>
      <w:pPr>
        <w:numPr>
          <w:ilvl w:val="0"/>
          <w:numId w:val="1005"/>
        </w:numPr>
        <w:pStyle w:val="Compact"/>
      </w:pPr>
      <w:r>
        <w:t xml:space="preserve">Completed online courses on "Good Laboratory Practice (GLP)" through the UK’s National Health Service (NHS) Learning Hub.</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Proficient in operating and maintaining laboratory equipment, including HPLC, PCR machines, and microscopes. Skilled in sample preparation techniques such as filtration, centrifugation, and staining.</w:t>
      </w:r>
    </w:p>
    <w:p>
      <w:pPr>
        <w:numPr>
          <w:ilvl w:val="0"/>
          <w:numId w:val="1006"/>
        </w:numPr>
        <w:pStyle w:val="Compact"/>
      </w:pPr>
      <w:r>
        <w:rPr>
          <w:bCs/>
          <w:b/>
        </w:rPr>
        <w:t xml:space="preserve">Data Analysis:</w:t>
      </w:r>
      <w:r>
        <w:t xml:space="preserve"> </w:t>
      </w:r>
      <w:r>
        <w:t xml:space="preserve">Experienced in using Excel, SPSS, and LabVIEW for data interpretation. Familiar with UK-specific data reporting standards for clinical and environmental studies.</w:t>
      </w:r>
    </w:p>
    <w:p>
      <w:pPr>
        <w:numPr>
          <w:ilvl w:val="0"/>
          <w:numId w:val="1006"/>
        </w:numPr>
        <w:pStyle w:val="Compact"/>
      </w:pPr>
      <w:r>
        <w:rPr>
          <w:bCs/>
          <w:b/>
        </w:rPr>
        <w:t xml:space="preserve">Compliance &amp; Safety:</w:t>
      </w:r>
      <w:r>
        <w:t xml:space="preserve"> </w:t>
      </w:r>
      <w:r>
        <w:t xml:space="preserve">In-depth knowledge of COSHH regulations, ISO 15189:2012 (medical laboratories), and the Control of Major Accident Hazards (COMAH) directives.</w:t>
      </w:r>
    </w:p>
    <w:p>
      <w:pPr>
        <w:numPr>
          <w:ilvl w:val="0"/>
          <w:numId w:val="1006"/>
        </w:numPr>
        <w:pStyle w:val="Compact"/>
      </w:pPr>
      <w:r>
        <w:rPr>
          <w:bCs/>
          <w:b/>
        </w:rPr>
        <w:t xml:space="preserve">Soft Skills:</w:t>
      </w:r>
      <w:r>
        <w:t xml:space="preserve"> </w:t>
      </w:r>
      <w:r>
        <w:t xml:space="preserve">Strong communication and teamwork abilities, with a track record of collaborating with multidisciplinary teams in Birmingham’s laboratories. Demonstrated problem-solving skills in high-pressure scenarios.</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IOSH Working Safely Certification</w:t>
      </w:r>
      <w:r>
        <w:t xml:space="preserve"> </w:t>
      </w:r>
      <w:r>
        <w:t xml:space="preserve">– Institution of Occupational Safety and Health (2018)</w:t>
      </w:r>
    </w:p>
    <w:p>
      <w:pPr>
        <w:numPr>
          <w:ilvl w:val="0"/>
          <w:numId w:val="1007"/>
        </w:numPr>
        <w:pStyle w:val="Compact"/>
      </w:pPr>
      <w:r>
        <w:rPr>
          <w:bCs/>
          <w:b/>
        </w:rPr>
        <w:t xml:space="preserve">Level 2 Award in the Principles of Laboratory Quality Assurance</w:t>
      </w:r>
      <w:r>
        <w:t xml:space="preserve"> </w:t>
      </w:r>
      <w:r>
        <w:t xml:space="preserve">– UK Qualifications and Curriculum Authority (2017)</w:t>
      </w:r>
    </w:p>
    <w:p>
      <w:pPr>
        <w:numPr>
          <w:ilvl w:val="0"/>
          <w:numId w:val="1007"/>
        </w:numPr>
        <w:pStyle w:val="Compact"/>
      </w:pPr>
      <w:r>
        <w:rPr>
          <w:bCs/>
          <w:b/>
        </w:rPr>
        <w:t xml:space="preserve">Certificate in Emergency First Aid at Work</w:t>
      </w:r>
      <w:r>
        <w:t xml:space="preserve"> </w:t>
      </w:r>
      <w:r>
        <w:t xml:space="preserve">– British Red Cross (2019)</w:t>
      </w:r>
    </w:p>
    <w:bookmarkEnd w:id="30"/>
    <w:bookmarkStart w:id="31" w:name="references"/>
    <w:p>
      <w:pPr>
        <w:pStyle w:val="Heading2"/>
      </w:pPr>
      <w:r>
        <w:t xml:space="preserve">References</w:t>
      </w:r>
    </w:p>
    <w:p>
      <w:pPr>
        <w:pStyle w:val="FirstParagraph"/>
      </w:pPr>
      <w:r>
        <w:t xml:space="preserve">Available upon request. Current references include Dr. Emily Carter (Lead Scientist, ABC Biotech Ltd.) and Mr. David Roberts (Head of Environmental Services, XYZ Environmental Testing Services), both based in Birmingham.</w:t>
      </w:r>
    </w:p>
    <w:bookmarkEnd w:id="31"/>
    <w:bookmarkStart w:id="32" w:name="additional-information"/>
    <w:p>
      <w:pPr>
        <w:pStyle w:val="Heading2"/>
      </w:pPr>
      <w:r>
        <w:t xml:space="preserve">Additional Information</w:t>
      </w:r>
    </w:p>
    <w:p>
      <w:pPr>
        <w:numPr>
          <w:ilvl w:val="0"/>
          <w:numId w:val="1008"/>
        </w:numPr>
        <w:pStyle w:val="Compact"/>
      </w:pPr>
      <w:r>
        <w:rPr>
          <w:bCs/>
          <w:b/>
        </w:rPr>
        <w:t xml:space="preserve">Language Proficiency:</w:t>
      </w:r>
      <w:r>
        <w:t xml:space="preserve"> </w:t>
      </w:r>
      <w:r>
        <w:t xml:space="preserve">Fluent in English. Basic knowledge of Spanish (conversational).</w:t>
      </w:r>
    </w:p>
    <w:p>
      <w:pPr>
        <w:numPr>
          <w:ilvl w:val="0"/>
          <w:numId w:val="1008"/>
        </w:numPr>
        <w:pStyle w:val="Compact"/>
      </w:pPr>
      <w:r>
        <w:rPr>
          <w:bCs/>
          <w:b/>
        </w:rPr>
        <w:t xml:space="preserve">Volunteer Experience:</w:t>
      </w:r>
      <w:r>
        <w:t xml:space="preserve"> </w:t>
      </w:r>
      <w:r>
        <w:t xml:space="preserve">Member of the Birmingham Science Society, organizing community workshops on laboratory safety and health sciences.</w:t>
      </w:r>
    </w:p>
    <w:p>
      <w:pPr>
        <w:numPr>
          <w:ilvl w:val="0"/>
          <w:numId w:val="1008"/>
        </w:numPr>
        <w:pStyle w:val="Compact"/>
      </w:pPr>
      <w:r>
        <w:rPr>
          <w:bCs/>
          <w:b/>
        </w:rPr>
        <w:t xml:space="preserve">Professional Affiliations:</w:t>
      </w:r>
      <w:r>
        <w:t xml:space="preserve"> </w:t>
      </w:r>
      <w:r>
        <w:t xml:space="preserve">Member of the Royal Society of Chemistry (RSC) and the Association for Clinical Pathology (ACP).</w:t>
      </w:r>
    </w:p>
    <w:bookmarkEnd w:id="32"/>
    <w:p>
      <w:pPr>
        <w:pStyle w:val="FirstParagraph"/>
      </w:pPr>
      <w:r>
        <w:t xml:space="preserve">This Curriculum Vitae is tailored for a Laboratory Technician role in the United Kingdom Birmingham. It highlights relevant experience, skills, and qualifications aligned with UK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2025-12-03T06:57:39Z</dcterms:created>
  <dcterms:modified xsi:type="dcterms:W3CDTF">2025-12-03T06:57:39Z</dcterms:modified>
</cp:coreProperties>
</file>

<file path=docProps/custom.xml><?xml version="1.0" encoding="utf-8"?>
<Properties xmlns="http://schemas.openxmlformats.org/officeDocument/2006/custom-properties" xmlns:vt="http://schemas.openxmlformats.org/officeDocument/2006/docPropsVTypes"/>
</file>