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laboratory-technician"/>
    <w:p>
      <w:pPr>
        <w:pStyle w:val="Heading2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Houston, Texas,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over [X years] of experience in clinical, research, and industrial laboratory settings. Proficient in executing complex laboratory procedures, maintaining equipment, and ensuring compliance with safety protocols. Committed to delivering accurate results in a fast-paced environment. A strong team player with a focus on quality control and scientific integrity, seeking to contribute expertise to laboratories across Houston, United States.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[University Name], Houston, Texas, United States</w:t>
      </w:r>
      <w:r>
        <w:br/>
      </w:r>
      <w:r>
        <w:rPr>
          <w:iCs/>
          <w:i/>
        </w:rPr>
        <w:t xml:space="preserve">Graduated: [Month 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Clinical Laboratory Science</w:t>
      </w:r>
      <w:r>
        <w:t xml:space="preserve">, [Institution Name], Houston, Texas, United States</w:t>
      </w:r>
      <w:r>
        <w:br/>
      </w:r>
      <w:r>
        <w:rPr>
          <w:iCs/>
          <w:i/>
        </w:rPr>
        <w:t xml:space="preserve">Graduated: [Month 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laboratory-technician-1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[Lab Name/Institution]</w:t>
      </w:r>
      <w:r>
        <w:t xml:space="preserve">, Houston, Texas, United States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laboratory tests, including hematology, microbiology, and clinical chemistry analyses to support patient care and research initiatives.</w:t>
      </w:r>
    </w:p>
    <w:p>
      <w:pPr>
        <w:numPr>
          <w:ilvl w:val="0"/>
          <w:numId w:val="1002"/>
        </w:numPr>
        <w:pStyle w:val="Compact"/>
      </w:pPr>
      <w:r>
        <w:t xml:space="preserve">Maintained and calibrated laboratory equipment such as centrifuges, spectrophotometers, and PCR machines to ensure accuracy and compliance with United States standards.</w:t>
      </w:r>
    </w:p>
    <w:p>
      <w:pPr>
        <w:numPr>
          <w:ilvl w:val="0"/>
          <w:numId w:val="1002"/>
        </w:numPr>
        <w:pStyle w:val="Compact"/>
      </w:pPr>
      <w:r>
        <w:t xml:space="preserve">Prepared reagents, solutions, and samples according to standardized protocols while adhering to strict safety guidelines in Houston’s regulated healthcare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medical professionals and researchers to analyze data, troubleshoot technical issues, and ensure timely delivery of results.</w:t>
      </w:r>
    </w:p>
    <w:p>
      <w:pPr>
        <w:numPr>
          <w:ilvl w:val="0"/>
          <w:numId w:val="1002"/>
        </w:numPr>
        <w:pStyle w:val="Compact"/>
      </w:pPr>
      <w:r>
        <w:t xml:space="preserve">Documented all procedures and outcomes in laboratory information systems (LIS) to maintain traceability and meet United States regulatory requirements.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[University/Research Institution Name]</w:t>
      </w:r>
      <w:r>
        <w:t xml:space="preserve">, Houston, Texas, United States</w:t>
      </w:r>
      <w:r>
        <w:br/>
      </w:r>
      <w:r>
        <w:rPr>
          <w:iCs/>
          <w:i/>
        </w:rPr>
        <w:t xml:space="preserve">June 2018 – December 2019</w:t>
      </w:r>
    </w:p>
    <w:p>
      <w:pPr>
        <w:numPr>
          <w:ilvl w:val="0"/>
          <w:numId w:val="1003"/>
        </w:numPr>
        <w:pStyle w:val="Compact"/>
      </w:pPr>
      <w:r>
        <w:t xml:space="preserve">Supported molecular biology experiments involving DNA extraction, PCR amplification, and gel electrophoresis for projects focused on genetic disease markers.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of cell cultures and performed histological staining techniques to analyze tissue samples under the supervision of senior scientists.</w:t>
      </w:r>
    </w:p>
    <w:p>
      <w:pPr>
        <w:numPr>
          <w:ilvl w:val="0"/>
          <w:numId w:val="1003"/>
        </w:numPr>
        <w:pStyle w:val="Compact"/>
      </w:pPr>
      <w:r>
        <w:t xml:space="preserve">Contributed to data collection and interpretation, presenting findings at internal seminars in Houston’s competitive research ecosystem.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Proficiencies:</w:t>
      </w:r>
      <w:r>
        <w:t xml:space="preserve"> </w:t>
      </w:r>
      <w:r>
        <w:t xml:space="preserve">PCR, ELISA, HPLC, microscopy, automated blood cell counting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Safety:</w:t>
      </w:r>
      <w:r>
        <w:t xml:space="preserve"> </w:t>
      </w:r>
      <w:r>
        <w:t xml:space="preserve">OSHA compliance, biosafety level (BSL) protocols, waste disposal procedures in Houston’s healthcare facilities.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LabVIEW and statistical software for data interpretation.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Clear verbal and written communication to collaborate with cross-functional teams in Houston’s diverse laboratory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Laboratory Technician (CLT), Basic Life Support (BLS), and HIPAA compliance training.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Laboratory Technician (CLT)</w:t>
      </w:r>
      <w:r>
        <w:t xml:space="preserve">, [Certifying Body], Houston, Texas, United States</w:t>
      </w:r>
      <w:r>
        <w:br/>
      </w:r>
      <w:r>
        <w:rPr>
          <w:iCs/>
          <w:i/>
        </w:rPr>
        <w:t xml:space="preserve">Issued: [Month 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for Healthcare Providers</w:t>
      </w:r>
      <w:r>
        <w:t xml:space="preserve">, American Heart Association, Houston, Texas, United States</w:t>
      </w:r>
      <w:r>
        <w:br/>
      </w:r>
      <w:r>
        <w:rPr>
          <w:iCs/>
          <w:i/>
        </w:rPr>
        <w:t xml:space="preserve">Issued: [Month 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HIPAA Compliance Training</w:t>
      </w:r>
      <w:r>
        <w:t xml:space="preserve">, [Institution Name], Houston, Texas, United States</w:t>
      </w:r>
      <w:r>
        <w:br/>
      </w:r>
      <w:r>
        <w:rPr>
          <w:iCs/>
          <w:i/>
        </w:rPr>
        <w:t xml:space="preserve">Issued: [Month Year]</w:t>
      </w:r>
    </w:p>
    <w:bookmarkEnd w:id="27"/>
    <w:bookmarkStart w:id="29" w:name="projectsresearch"/>
    <w:p>
      <w:pPr>
        <w:pStyle w:val="Heading2"/>
      </w:pPr>
      <w:r>
        <w:t xml:space="preserve">Projects/Research</w:t>
      </w:r>
    </w:p>
    <w:bookmarkStart w:id="28" w:name="molecular-diagnostics-in-oncology"/>
    <w:p>
      <w:pPr>
        <w:pStyle w:val="Heading3"/>
      </w:pPr>
      <w:r>
        <w:t xml:space="preserve">Molecular Diagnostics in Oncology</w:t>
      </w:r>
    </w:p>
    <w:p>
      <w:pPr>
        <w:pStyle w:val="FirstParagraph"/>
      </w:pPr>
      <w:r>
        <w:rPr>
          <w:bCs/>
          <w:b/>
        </w:rPr>
        <w:t xml:space="preserve">[Project Name]</w:t>
      </w:r>
      <w:r>
        <w:t xml:space="preserve">, Houston, Texas, United States</w:t>
      </w:r>
      <w:r>
        <w:br/>
      </w:r>
      <w:r>
        <w:rPr>
          <w:iCs/>
          <w:i/>
        </w:rPr>
        <w:t xml:space="preserve">Duration: [Month Year – Month Year]</w:t>
      </w:r>
    </w:p>
    <w:p>
      <w:pPr>
        <w:numPr>
          <w:ilvl w:val="0"/>
          <w:numId w:val="1006"/>
        </w:numPr>
        <w:pStyle w:val="Compact"/>
      </w:pPr>
      <w:r>
        <w:t xml:space="preserve">Developed and validated a novel PCR-based assay for detecting mutations associated with breast cancer.</w:t>
      </w:r>
    </w:p>
    <w:p>
      <w:pPr>
        <w:numPr>
          <w:ilvl w:val="0"/>
          <w:numId w:val="1006"/>
        </w:numPr>
        <w:pStyle w:val="Compact"/>
      </w:pPr>
      <w:r>
        <w:t xml:space="preserve">Collaborated with oncologists to ensure alignment with clinical needs in Houston’s healthcare system.</w:t>
      </w:r>
    </w:p>
    <w:bookmarkEnd w:id="28"/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Mentored high school students in STEM through Houston’s Science and Engineering Fair.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American Society for Clinical Laboratory Science (ASCLS) and Houston Laboratory Association.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  <w:r>
        <w:br/>
      </w:r>
      <w:r>
        <w:rPr>
          <w:bCs/>
          <w:b/>
        </w:rPr>
        <w:t xml:space="preserve">Portfolio/Website:</w:t>
      </w:r>
      <w:r>
        <w:t xml:space="preserve"> </w:t>
      </w:r>
      <w:r>
        <w:t xml:space="preserve">[Your Website or GitHub]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</dc:title>
  <dc:creator/>
  <dc:language>en</dc:language>
  <cp:keywords/>
  <dcterms:created xsi:type="dcterms:W3CDTF">2026-07-23T10:34:14Z</dcterms:created>
  <dcterms:modified xsi:type="dcterms:W3CDTF">2026-07-23T10:34:14Z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