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Laboratory</w:t>
      </w:r>
      <w:r>
        <w:t xml:space="preserve"> </w:t>
      </w:r>
      <w:r>
        <w:t xml:space="preserve">Technician</w:t>
      </w:r>
    </w:p>
    <w:bookmarkStart w:id="32" w:name="curriculum-vitae"/>
    <w:p>
      <w:pPr>
        <w:pStyle w:val="Heading1"/>
      </w:pPr>
      <w:r>
        <w:t xml:space="preserve">Curriculum Vitae</w:t>
      </w:r>
    </w:p>
    <w:bookmarkStart w:id="31" w:name="X79291c5cb1102fe744cbb6652f29bf5dd7d3ed4"/>
    <w:p>
      <w:pPr>
        <w:pStyle w:val="Heading2"/>
      </w:pPr>
      <w:r>
        <w:t xml:space="preserve">Laboratory Technician | United States Miami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Maria S. Gonzalez</w:t>
      </w:r>
      <w:r>
        <w:br/>
      </w:r>
      <w:r>
        <w:rPr>
          <w:bCs/>
          <w:b/>
        </w:rPr>
        <w:t xml:space="preserve">Address:</w:t>
      </w:r>
      <w:r>
        <w:t xml:space="preserve"> </w:t>
      </w:r>
      <w:r>
        <w:t xml:space="preserve">1234 Coral Way, Miami, FL 33109, United States</w:t>
      </w:r>
      <w:r>
        <w:br/>
      </w:r>
      <w:r>
        <w:rPr>
          <w:bCs/>
          <w:b/>
        </w:rPr>
        <w:t xml:space="preserve">Email:</w:t>
      </w:r>
      <w:r>
        <w:t xml:space="preserve"> </w:t>
      </w:r>
      <w:r>
        <w:t xml:space="preserve">maria.gonzalez@labtechmiami.com</w:t>
      </w:r>
      <w:r>
        <w:br/>
      </w:r>
      <w:r>
        <w:rPr>
          <w:bCs/>
          <w:b/>
        </w:rPr>
        <w:t xml:space="preserve">Phone:</w:t>
      </w:r>
      <w:r>
        <w:t xml:space="preserve"> </w:t>
      </w:r>
      <w:r>
        <w:t xml:space="preserve">(305) 555-6789</w:t>
      </w:r>
    </w:p>
    <w:bookmarkEnd w:id="20"/>
    <w:bookmarkStart w:id="21" w:name="professional-summary"/>
    <w:p>
      <w:pPr>
        <w:pStyle w:val="Heading3"/>
      </w:pPr>
      <w:r>
        <w:t xml:space="preserve">Professional Summary</w:t>
      </w:r>
    </w:p>
    <w:p>
      <w:pPr>
        <w:pStyle w:val="FirstParagraph"/>
      </w:pPr>
      <w:r>
        <w:t xml:space="preserve">A dedicated and detail-oriented Laboratory Technician with over 7 years of experience in laboratory environments, specializing in chemical analysis, sample preparation, and quality control. Proven expertise in operating advanced laboratory equipment and maintaining strict compliance with safety protocols. A strong advocate for precision and efficiency, committed to delivering accurate results that support scientific research and industrial applications. Based in the vibrant city of Miami, Florida (United States), I have built a career aligned with the dynamic demands of the healthcare, environmental, and pharmaceutical sectors. My background includes working in both academic and private sector laboratories, contributing to projects that range from medical diagnostics to environmental monitoring. I am passionate about leveraging my technical skills to support innovation in laboratory science while fostering collaboration within interdisciplinary teams.</w:t>
      </w:r>
    </w:p>
    <w:bookmarkEnd w:id="21"/>
    <w:bookmarkStart w:id="22" w:name="education"/>
    <w:p>
      <w:pPr>
        <w:pStyle w:val="Heading3"/>
      </w:pPr>
      <w:r>
        <w:t xml:space="preserve">Education</w:t>
      </w:r>
    </w:p>
    <w:p>
      <w:pPr>
        <w:numPr>
          <w:ilvl w:val="0"/>
          <w:numId w:val="1001"/>
        </w:numPr>
        <w:pStyle w:val="Compact"/>
      </w:pPr>
      <w:r>
        <w:rPr>
          <w:bCs/>
          <w:b/>
        </w:rPr>
        <w:t xml:space="preserve">Bachelor of Science in Biological Sciences</w:t>
      </w:r>
      <w:r>
        <w:br/>
      </w:r>
      <w:r>
        <w:t xml:space="preserve">University of Miami, Coral Gables, FL</w:t>
      </w:r>
      <w:r>
        <w:br/>
      </w:r>
      <w:r>
        <w:t xml:space="preserve">Graduated: May 2015</w:t>
      </w:r>
    </w:p>
    <w:p>
      <w:pPr>
        <w:numPr>
          <w:ilvl w:val="0"/>
          <w:numId w:val="1001"/>
        </w:numPr>
        <w:pStyle w:val="Compact"/>
      </w:pPr>
      <w:r>
        <w:rPr>
          <w:bCs/>
          <w:b/>
        </w:rPr>
        <w:t xml:space="preserve">Certificate in Laboratory Operations and Safety</w:t>
      </w:r>
      <w:r>
        <w:br/>
      </w:r>
      <w:r>
        <w:t xml:space="preserve">Miami-Dade College, Miami, FL</w:t>
      </w:r>
      <w:r>
        <w:br/>
      </w:r>
      <w:r>
        <w:t xml:space="preserve">Completed: December 2013</w:t>
      </w:r>
    </w:p>
    <w:bookmarkEnd w:id="22"/>
    <w:bookmarkStart w:id="26" w:name="work-experience"/>
    <w:p>
      <w:pPr>
        <w:pStyle w:val="Heading3"/>
      </w:pPr>
      <w:r>
        <w:t xml:space="preserve">Work Experience</w:t>
      </w:r>
    </w:p>
    <w:bookmarkStart w:id="23" w:name="Xa521ff89f4bde55fa47e3ed0125075effa6dd93"/>
    <w:p>
      <w:pPr>
        <w:pStyle w:val="Heading4"/>
      </w:pPr>
      <w:r>
        <w:t xml:space="preserve">Miami Diagnostic Labs | Laboratory Technician I</w:t>
      </w:r>
    </w:p>
    <w:p>
      <w:pPr>
        <w:pStyle w:val="FirstParagraph"/>
      </w:pPr>
      <w:r>
        <w:rPr>
          <w:iCs/>
          <w:i/>
        </w:rPr>
        <w:t xml:space="preserve">January 2019 – Present</w:t>
      </w:r>
    </w:p>
    <w:p>
      <w:pPr>
        <w:numPr>
          <w:ilvl w:val="0"/>
          <w:numId w:val="1002"/>
        </w:numPr>
        <w:pStyle w:val="Compact"/>
      </w:pPr>
      <w:r>
        <w:t xml:space="preserve">Conducted routine and specialized laboratory tests, including blood analysis, microbiological cultures, and chemical assays, ensuring adherence to CLIA (Clinical Laboratory Improvement Amendments) standards.</w:t>
      </w:r>
    </w:p>
    <w:p>
      <w:pPr>
        <w:numPr>
          <w:ilvl w:val="0"/>
          <w:numId w:val="1002"/>
        </w:numPr>
        <w:pStyle w:val="Compact"/>
      </w:pPr>
      <w:r>
        <w:t xml:space="preserve">Maintained and calibrated laboratory equipment such as spectrophotometers, centrifuges, and pH meters to guarantee accurate data collection.</w:t>
      </w:r>
    </w:p>
    <w:p>
      <w:pPr>
        <w:numPr>
          <w:ilvl w:val="0"/>
          <w:numId w:val="1002"/>
        </w:numPr>
        <w:pStyle w:val="Compact"/>
      </w:pPr>
      <w:r>
        <w:t xml:space="preserve">Prepared reagents, solutions, and samples for testing in compliance with OSHA (Occupational Safety and Health Administration) guidelines.</w:t>
      </w:r>
    </w:p>
    <w:p>
      <w:pPr>
        <w:numPr>
          <w:ilvl w:val="0"/>
          <w:numId w:val="1002"/>
        </w:numPr>
        <w:pStyle w:val="Compact"/>
      </w:pPr>
      <w:r>
        <w:t xml:space="preserve">Collaborated with medical staff to interpret test results and provide timely feedback for patient care.</w:t>
      </w:r>
    </w:p>
    <w:p>
      <w:pPr>
        <w:numPr>
          <w:ilvl w:val="0"/>
          <w:numId w:val="1002"/>
        </w:numPr>
        <w:pStyle w:val="Compact"/>
      </w:pPr>
      <w:r>
        <w:t xml:space="preserve">Implemented quality control procedures to monitor the accuracy of test results and ensure consistent performance of laboratory instruments.</w:t>
      </w:r>
    </w:p>
    <w:bookmarkEnd w:id="23"/>
    <w:bookmarkStart w:id="24" w:name="X80e481d96c2363f4ea738a81f2ca8bdc767dd65"/>
    <w:p>
      <w:pPr>
        <w:pStyle w:val="Heading4"/>
      </w:pPr>
      <w:r>
        <w:t xml:space="preserve">Southeast Environmental Testing Inc. | Research Assistant</w:t>
      </w:r>
    </w:p>
    <w:p>
      <w:pPr>
        <w:pStyle w:val="FirstParagraph"/>
      </w:pPr>
      <w:r>
        <w:rPr>
          <w:iCs/>
          <w:i/>
        </w:rPr>
        <w:t xml:space="preserve">August 2016 – December 2018</w:t>
      </w:r>
    </w:p>
    <w:p>
      <w:pPr>
        <w:numPr>
          <w:ilvl w:val="0"/>
          <w:numId w:val="1003"/>
        </w:numPr>
        <w:pStyle w:val="Compact"/>
      </w:pPr>
      <w:r>
        <w:t xml:space="preserve">Conducted environmental sample analysis (e.g., water, soil, and air) to detect contaminants and assess compliance with EPA (Environmental Protection Agency) regulations.</w:t>
      </w:r>
    </w:p>
    <w:p>
      <w:pPr>
        <w:numPr>
          <w:ilvl w:val="0"/>
          <w:numId w:val="1003"/>
        </w:numPr>
        <w:pStyle w:val="Compact"/>
      </w:pPr>
      <w:r>
        <w:t xml:space="preserve">Utilized gas chromatography-mass spectrometry (GC-MS) to identify hazardous substances in environmental samples.</w:t>
      </w:r>
    </w:p>
    <w:p>
      <w:pPr>
        <w:numPr>
          <w:ilvl w:val="0"/>
          <w:numId w:val="1003"/>
        </w:numPr>
        <w:pStyle w:val="Compact"/>
      </w:pPr>
      <w:r>
        <w:t xml:space="preserve">Documented findings in digital lab notebooks and generated reports for regulatory agencies and clients.</w:t>
      </w:r>
    </w:p>
    <w:p>
      <w:pPr>
        <w:numPr>
          <w:ilvl w:val="0"/>
          <w:numId w:val="1003"/>
        </w:numPr>
        <w:pStyle w:val="Compact"/>
      </w:pPr>
      <w:r>
        <w:t xml:space="preserve">Assisted in the development of standardized testing protocols for new environmental projects, improving efficiency by 15%.</w:t>
      </w:r>
    </w:p>
    <w:bookmarkEnd w:id="24"/>
    <w:bookmarkStart w:id="25" w:name="X1c8fb95e995492da951c05b821ddb11b0253b20"/>
    <w:p>
      <w:pPr>
        <w:pStyle w:val="Heading4"/>
      </w:pPr>
      <w:r>
        <w:t xml:space="preserve">Miami Regional Hospital | Laboratory Intern</w:t>
      </w:r>
    </w:p>
    <w:p>
      <w:pPr>
        <w:pStyle w:val="FirstParagraph"/>
      </w:pPr>
      <w:r>
        <w:rPr>
          <w:iCs/>
          <w:i/>
        </w:rPr>
        <w:t xml:space="preserve">Summer 2013 – Fall 2013</w:t>
      </w:r>
    </w:p>
    <w:p>
      <w:pPr>
        <w:numPr>
          <w:ilvl w:val="0"/>
          <w:numId w:val="1004"/>
        </w:numPr>
        <w:pStyle w:val="Compact"/>
      </w:pPr>
      <w:r>
        <w:t xml:space="preserve">Gained hands-on experience in clinical laboratory settings, including hematology, urinalysis, and immunology testing.</w:t>
      </w:r>
    </w:p>
    <w:p>
      <w:pPr>
        <w:numPr>
          <w:ilvl w:val="0"/>
          <w:numId w:val="1004"/>
        </w:numPr>
        <w:pStyle w:val="Compact"/>
      </w:pPr>
      <w:r>
        <w:t xml:space="preserve">Supported senior technicians in processing specimens and maintaining inventory of lab supplies.</w:t>
      </w:r>
    </w:p>
    <w:p>
      <w:pPr>
        <w:numPr>
          <w:ilvl w:val="0"/>
          <w:numId w:val="1004"/>
        </w:numPr>
        <w:pStyle w:val="Compact"/>
      </w:pPr>
      <w:r>
        <w:t xml:space="preserve">Participated in training sessions on infection control and emergency response procedures for laboratory personnel.</w:t>
      </w:r>
    </w:p>
    <w:bookmarkEnd w:id="25"/>
    <w:bookmarkEnd w:id="26"/>
    <w:bookmarkStart w:id="27" w:name="skills"/>
    <w:p>
      <w:pPr>
        <w:pStyle w:val="Heading3"/>
      </w:pPr>
      <w:r>
        <w:t xml:space="preserve">Skills</w:t>
      </w:r>
    </w:p>
    <w:p>
      <w:pPr>
        <w:numPr>
          <w:ilvl w:val="0"/>
          <w:numId w:val="1005"/>
        </w:numPr>
        <w:pStyle w:val="Compact"/>
      </w:pPr>
      <w:r>
        <w:rPr>
          <w:bCs/>
          <w:b/>
        </w:rPr>
        <w:t xml:space="preserve">Laboratory Techniques:</w:t>
      </w:r>
      <w:r>
        <w:t xml:space="preserve"> </w:t>
      </w:r>
      <w:r>
        <w:t xml:space="preserve">Sample preparation, pipetting, microscopy, chromatography, and electrophoresis.</w:t>
      </w:r>
    </w:p>
    <w:p>
      <w:pPr>
        <w:numPr>
          <w:ilvl w:val="0"/>
          <w:numId w:val="1005"/>
        </w:numPr>
        <w:pStyle w:val="Compact"/>
      </w:pPr>
      <w:r>
        <w:rPr>
          <w:bCs/>
          <w:b/>
        </w:rPr>
        <w:t xml:space="preserve">Instruments:</w:t>
      </w:r>
      <w:r>
        <w:t xml:space="preserve"> </w:t>
      </w:r>
      <w:r>
        <w:t xml:space="preserve">Autoclaves, microscopes, HPLC (High-Performance Liquid Chromatography), and ELISA readers.</w:t>
      </w:r>
    </w:p>
    <w:p>
      <w:pPr>
        <w:numPr>
          <w:ilvl w:val="0"/>
          <w:numId w:val="1005"/>
        </w:numPr>
        <w:pStyle w:val="Compact"/>
      </w:pPr>
      <w:r>
        <w:rPr>
          <w:bCs/>
          <w:b/>
        </w:rPr>
        <w:t xml:space="preserve">Software:</w:t>
      </w:r>
      <w:r>
        <w:t xml:space="preserve"> </w:t>
      </w:r>
      <w:r>
        <w:t xml:space="preserve">LabSolutions (for instrument control), Microsoft Excel, and LIMS (Laboratory Information Management Systems).</w:t>
      </w:r>
    </w:p>
    <w:p>
      <w:pPr>
        <w:numPr>
          <w:ilvl w:val="0"/>
          <w:numId w:val="1005"/>
        </w:numPr>
        <w:pStyle w:val="Compact"/>
      </w:pPr>
      <w:r>
        <w:rPr>
          <w:bCs/>
          <w:b/>
        </w:rPr>
        <w:t xml:space="preserve">Compliance:</w:t>
      </w:r>
      <w:r>
        <w:t xml:space="preserve"> </w:t>
      </w:r>
      <w:r>
        <w:t xml:space="preserve">CLIA, OSHA, EPA, and ISO standards.</w:t>
      </w:r>
    </w:p>
    <w:p>
      <w:pPr>
        <w:numPr>
          <w:ilvl w:val="0"/>
          <w:numId w:val="1005"/>
        </w:numPr>
        <w:pStyle w:val="Compact"/>
      </w:pPr>
      <w:r>
        <w:rPr>
          <w:bCs/>
          <w:b/>
        </w:rPr>
        <w:t xml:space="preserve">Soft Skills:</w:t>
      </w:r>
      <w:r>
        <w:t xml:space="preserve"> </w:t>
      </w:r>
      <w:r>
        <w:t xml:space="preserve">Attention to detail, problem-solving, teamwork, and communication.</w:t>
      </w:r>
    </w:p>
    <w:bookmarkEnd w:id="27"/>
    <w:bookmarkStart w:id="28" w:name="certifications"/>
    <w:p>
      <w:pPr>
        <w:pStyle w:val="Heading3"/>
      </w:pPr>
      <w:r>
        <w:t xml:space="preserve">Certifications</w:t>
      </w:r>
    </w:p>
    <w:p>
      <w:pPr>
        <w:numPr>
          <w:ilvl w:val="0"/>
          <w:numId w:val="1006"/>
        </w:numPr>
        <w:pStyle w:val="Compact"/>
      </w:pPr>
      <w:r>
        <w:rPr>
          <w:bCs/>
          <w:b/>
        </w:rPr>
        <w:t xml:space="preserve">ASCP (American Society for Clinical Pathology) Certification in Medical Laboratory Science</w:t>
      </w:r>
      <w:r>
        <w:br/>
      </w:r>
      <w:r>
        <w:t xml:space="preserve">Issued: May 2018</w:t>
      </w:r>
    </w:p>
    <w:p>
      <w:pPr>
        <w:numPr>
          <w:ilvl w:val="0"/>
          <w:numId w:val="1006"/>
        </w:numPr>
        <w:pStyle w:val="Compact"/>
      </w:pPr>
      <w:r>
        <w:rPr>
          <w:bCs/>
          <w:b/>
        </w:rPr>
        <w:t xml:space="preserve">OSHA Bloodborne Pathogens Standard Training</w:t>
      </w:r>
      <w:r>
        <w:br/>
      </w:r>
      <w:r>
        <w:t xml:space="preserve">Completed: June 2017</w:t>
      </w:r>
    </w:p>
    <w:p>
      <w:pPr>
        <w:numPr>
          <w:ilvl w:val="0"/>
          <w:numId w:val="1006"/>
        </w:numPr>
        <w:pStyle w:val="Compact"/>
      </w:pPr>
      <w:r>
        <w:rPr>
          <w:bCs/>
          <w:b/>
        </w:rPr>
        <w:t xml:space="preserve">GLP (Good Laboratory Practice) Certification</w:t>
      </w:r>
      <w:r>
        <w:br/>
      </w:r>
      <w:r>
        <w:t xml:space="preserve">Completed: April 2019</w:t>
      </w:r>
    </w:p>
    <w:bookmarkEnd w:id="28"/>
    <w:bookmarkStart w:id="29" w:name="additional-information"/>
    <w:p>
      <w:pPr>
        <w:pStyle w:val="Heading3"/>
      </w:pPr>
      <w:r>
        <w:t xml:space="preserve">Additional Information</w:t>
      </w:r>
    </w:p>
    <w:p>
      <w:pPr>
        <w:pStyle w:val="FirstParagraph"/>
      </w:pPr>
      <w:r>
        <w:rPr>
          <w:bCs/>
          <w:b/>
        </w:rPr>
        <w:t xml:space="preserve">Language:</w:t>
      </w:r>
      <w:r>
        <w:t xml:space="preserve"> </w:t>
      </w:r>
      <w:r>
        <w:t xml:space="preserve">Fluent in English and Spanish</w:t>
      </w:r>
      <w:r>
        <w:br/>
      </w:r>
      <w:r>
        <w:rPr>
          <w:bCs/>
          <w:b/>
        </w:rPr>
        <w:t xml:space="preserve">Volunteer Work:</w:t>
      </w:r>
      <w:r>
        <w:t xml:space="preserve"> </w:t>
      </w:r>
      <w:r>
        <w:t xml:space="preserve">Mentored high school students in STEM programs at the Miami Science Museum (2017–2020).</w:t>
      </w:r>
      <w:r>
        <w:br/>
      </w:r>
      <w:r>
        <w:rPr>
          <w:bCs/>
          <w:b/>
        </w:rPr>
        <w:t xml:space="preserve">Certifications:</w:t>
      </w:r>
      <w:r>
        <w:t xml:space="preserve"> </w:t>
      </w:r>
      <w:r>
        <w:t xml:space="preserve">CPR/AED for the Professional Rescuer (American Red Cross, 2019).</w:t>
      </w:r>
    </w:p>
    <w:bookmarkEnd w:id="29"/>
    <w:bookmarkStart w:id="30" w:name="references"/>
    <w:p>
      <w:pPr>
        <w:pStyle w:val="Heading3"/>
      </w:pPr>
      <w:r>
        <w:t xml:space="preserve">References</w:t>
      </w:r>
    </w:p>
    <w:p>
      <w:pPr>
        <w:pStyle w:val="FirstParagraph"/>
      </w:pPr>
      <w:r>
        <w:t xml:space="preserve">Available upon request.</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Laboratory Technician</dc:title>
  <dc:creator/>
  <dc:language>en</dc:language>
  <cp:keywords/>
  <dcterms:created xsi:type="dcterms:W3CDTF">2026-07-23T10:34:08Z</dcterms:created>
  <dcterms:modified xsi:type="dcterms:W3CDTF">2026-07-23T10:34:08Z</dcterms:modified>
</cp:coreProperties>
</file>

<file path=docProps/custom.xml><?xml version="1.0" encoding="utf-8"?>
<Properties xmlns="http://schemas.openxmlformats.org/officeDocument/2006/custom-properties" xmlns:vt="http://schemas.openxmlformats.org/officeDocument/2006/docPropsVTypes"/>
</file>