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04b69ac4b3cb1a6afa65ad36b19192a1bdf3398"/>
    <w:p>
      <w:pPr>
        <w:pStyle w:val="Heading2"/>
      </w:pPr>
      <w:r>
        <w:t xml:space="preserve">Lawyer Specializing in Chile Santiago Legal Frameworks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over [X years] of expertise in navigating the complex legal landscape of Chile Santiago. Specializing in civil law, corporate litigation, and labor rights, I have provided strategic legal solutions to individuals and businesses across the region. My work is grounded in a deep understanding of Chilean jurisprudence, emphasizing integrity, precision, and client-focused advocacy. With a strong academic background from [University Name] and hands-on experience in Santiago’s leading law firms, I am committed to upholding the rule of law while addressing contemporary challenges in Chile’s legal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Santiago, Chile</w:t>
      </w:r>
      <w:r>
        <w:br/>
      </w:r>
      <w:r>
        <w:t xml:space="preserve">Graduated with honors, focusing on constitutional law and administrative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Corporate Law</w:t>
      </w:r>
      <w:r>
        <w:t xml:space="preserve">, [University Name], Santiago, Chile</w:t>
      </w:r>
      <w:r>
        <w:br/>
      </w:r>
      <w:r>
        <w:t xml:space="preserve">Specialized in corporate governance and cross-border transactions.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Derecho</w:t>
      </w:r>
      <w:r>
        <w:t xml:space="preserve">, [University Name], Santiago, Chile</w:t>
      </w:r>
      <w:r>
        <w:br/>
      </w:r>
      <w:r>
        <w:t xml:space="preserve">Comprehensive training in civil, commercial, and labor law.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d7fa65601d2926461bfa9faf159898a29b268f"/>
    <w:p>
      <w:pPr>
        <w:pStyle w:val="Heading4"/>
      </w:pPr>
      <w:r>
        <w:t xml:space="preserve">Senior Lawyer | [Law Firm Name], Santiago, Chile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on compliance with Chilean labor laws and corporate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litigation cases before the Supreme Court of Chile, achieving favorable rulings in [X%] of cases.</w:t>
      </w:r>
    </w:p>
    <w:p>
      <w:pPr>
        <w:numPr>
          <w:ilvl w:val="0"/>
          <w:numId w:val="1002"/>
        </w:numPr>
        <w:pStyle w:val="Compact"/>
      </w:pPr>
      <w:r>
        <w:t xml:space="preserve">Directed legal teams in drafting complex contracts and agreements tailored to the needs of businesses operating in Santiago’s dynamic economy.</w:t>
      </w:r>
    </w:p>
    <w:p>
      <w:pPr>
        <w:numPr>
          <w:ilvl w:val="0"/>
          <w:numId w:val="1002"/>
        </w:numPr>
        <w:pStyle w:val="Compact"/>
      </w:pPr>
      <w:r>
        <w:t xml:space="preserve">Contributed to pro bono initiatives supporting workers’ rights and social justice projects across Chile Santiago.</w:t>
      </w:r>
    </w:p>
    <w:bookmarkEnd w:id="23"/>
    <w:bookmarkStart w:id="24" w:name="X30b3fe1dd93762f98eef37fcc4f199d8775da0f"/>
    <w:p>
      <w:pPr>
        <w:pStyle w:val="Heading4"/>
      </w:pPr>
      <w:r>
        <w:t xml:space="preserve">Associate Lawyer | [Law Firm Name], Santiago, Chile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legal strategies for clients facing disputes in civil and commercial law.</w:t>
      </w:r>
    </w:p>
    <w:p>
      <w:pPr>
        <w:numPr>
          <w:ilvl w:val="0"/>
          <w:numId w:val="1003"/>
        </w:numPr>
        <w:pStyle w:val="Compact"/>
      </w:pPr>
      <w:r>
        <w:t xml:space="preserve">Conducted extensive legal research on Chilean constitutional reforms and their implications for business operations.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law firms to handle cross-border cases involving Chile Santiago’s regulatory framework.</w:t>
      </w:r>
    </w:p>
    <w:bookmarkEnd w:id="24"/>
    <w:bookmarkStart w:id="25" w:name="Xfcbff1b3ecf562cd6948371a6945df50a50d4da"/>
    <w:p>
      <w:pPr>
        <w:pStyle w:val="Heading4"/>
      </w:pPr>
      <w:r>
        <w:t xml:space="preserve">Law Clerk | [Judicial Office Name], Santiago, Chile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judges in drafting rulings and legal opinions on cases related to property rights, family law, and administrative disputes.</w:t>
      </w:r>
    </w:p>
    <w:p>
      <w:pPr>
        <w:numPr>
          <w:ilvl w:val="0"/>
          <w:numId w:val="1004"/>
        </w:numPr>
        <w:pStyle w:val="Compact"/>
      </w:pPr>
      <w:r>
        <w:t xml:space="preserve">Gained firsthand insight into the application of Chilean laws in judicial proceedings across Santiago’s regional courts.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Chilean Civil Code, Labor Law, and Corporate Law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(proficient)</w:t>
      </w:r>
    </w:p>
    <w:p>
      <w:pPr>
        <w:numPr>
          <w:ilvl w:val="0"/>
          <w:numId w:val="1005"/>
        </w:numPr>
        <w:pStyle w:val="Compact"/>
      </w:pPr>
      <w:r>
        <w:t xml:space="preserve">Advanced legal research and case analysis using Chile Santiago’s judicial databases</w:t>
      </w:r>
    </w:p>
    <w:p>
      <w:pPr>
        <w:numPr>
          <w:ilvl w:val="0"/>
          <w:numId w:val="1005"/>
        </w:numPr>
        <w:pStyle w:val="Compact"/>
      </w:pPr>
      <w:r>
        <w:t xml:space="preserve">Strong negotiation and mediation skills in dispute resolution</w:t>
      </w:r>
    </w:p>
    <w:p>
      <w:pPr>
        <w:numPr>
          <w:ilvl w:val="0"/>
          <w:numId w:val="1005"/>
        </w:numPr>
        <w:pStyle w:val="Compact"/>
      </w:pPr>
      <w:r>
        <w:t xml:space="preserve">Proficiency in drafting legal documents, contracts, and litigation strategies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Chilean Bar Association (Colegio de Abogados de Chile)</w:t>
      </w:r>
      <w:r>
        <w:t xml:space="preserve"> </w:t>
      </w:r>
      <w:r>
        <w:t xml:space="preserve">– Registered Lawyer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Labor Law</w:t>
      </w:r>
      <w:r>
        <w:t xml:space="preserve">, [Institution Name], Santiago, Chile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International Commercial Law</w:t>
      </w:r>
      <w:r>
        <w:t xml:space="preserve">, [Institution Name], Santiago, Chile</w:t>
      </w:r>
    </w:p>
    <w:p>
      <w:pPr>
        <w:numPr>
          <w:ilvl w:val="0"/>
          <w:numId w:val="1006"/>
        </w:numPr>
        <w:pStyle w:val="Compact"/>
      </w:pPr>
      <w:r>
        <w:t xml:space="preserve">Participation in workshops on legal reforms in Chile Santiago’s regulatory environment.</w:t>
      </w:r>
    </w:p>
    <w:bookmarkEnd w:id="28"/>
    <w:bookmarkStart w:id="29" w:name="publications-projects"/>
    <w:p>
      <w:pPr>
        <w:pStyle w:val="Heading3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"Legal Challenges in Chilean Corporate Governance"</w:t>
      </w:r>
      <w:r>
        <w:t xml:space="preserve"> </w:t>
      </w:r>
      <w:r>
        <w:t xml:space="preserve">– Published in [Law Review Name], 202X.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Labor Law in Santiago’s Economic Development"</w:t>
      </w:r>
      <w:r>
        <w:t xml:space="preserve"> </w:t>
      </w:r>
      <w:r>
        <w:t xml:space="preserve">– Presented at the Annual Chilean Legal Symposium, 202X.</w:t>
      </w:r>
    </w:p>
    <w:p>
      <w:pPr>
        <w:numPr>
          <w:ilvl w:val="0"/>
          <w:numId w:val="1007"/>
        </w:numPr>
        <w:pStyle w:val="Compact"/>
      </w:pPr>
      <w:r>
        <w:t xml:space="preserve">Contributor to a project on legal aid for indigenous communities in Chile Santiago, funded by [Organization Name].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French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 from [Law Firm Name], [Judicial Office Name], or academic institutions.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legal professionals in Chile Santiago, emphasizing expertise in local laws and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Chile Santiago</dc:title>
  <dc:creator/>
  <dc:language>en</dc:language>
  <cp:keywords/>
  <dcterms:created xsi:type="dcterms:W3CDTF">2025-12-03T19:37:38Z</dcterms:created>
  <dcterms:modified xsi:type="dcterms:W3CDTF">2025-12-03T19:37:38Z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