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bookmarkStart w:id="35" w:name="X83c0d7318dca610510d01370129e566dad068c3"/>
    <w:p>
      <w:pPr>
        <w:pStyle w:val="Heading2"/>
      </w:pPr>
      <w:r>
        <w:t xml:space="preserve">Lawyer - Specializing in French Law and Legal Practice in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Paix, 75001 Paris, France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+33 1 23 45 67 89</w:t>
      </w:r>
    </w:p>
    <w:bookmarkEnd w:id="20"/>
    <w:bookmarkStart w:id="21" w:name="professional-summary"/>
    <w:p>
      <w:pPr>
        <w:pStyle w:val="Heading3"/>
      </w:pPr>
      <w:r>
        <w:t xml:space="preserve">Professional Summary</w:t>
      </w:r>
    </w:p>
    <w:p>
      <w:pPr>
        <w:pStyle w:val="FirstParagraph"/>
      </w:pPr>
      <w:r>
        <w:t xml:space="preserve">A dedicated and experienced Lawyer practicing in France Paris, with a profound understanding of French legal systems, civil law, and international regulations. Specializing in corporate law, litigation, and contract negotiations, I have successfully represented clients across various industries in the dynamic legal landscape of Paris. My career is rooted in upholding justice while navigating the complexities of French jurisprudence. Committed to excellence, I combine rigorous academic training with hands-on experience to provide tailored legal solutions for individuals and organizations in France.</w:t>
      </w:r>
    </w:p>
    <w:bookmarkEnd w:id="21"/>
    <w:bookmarkStart w:id="25" w:name="legal-experience"/>
    <w:p>
      <w:pPr>
        <w:pStyle w:val="Heading3"/>
      </w:pPr>
      <w:r>
        <w:t xml:space="preserve">Legal Experience</w:t>
      </w:r>
    </w:p>
    <w:bookmarkStart w:id="22" w:name="senior-lawyer-paris-legal-associates"/>
    <w:p>
      <w:pPr>
        <w:pStyle w:val="Heading4"/>
      </w:pPr>
      <w:r>
        <w:t xml:space="preserve">Senior Lawyer | Paris Legal Associates</w:t>
      </w:r>
    </w:p>
    <w:p>
      <w:pPr>
        <w:pStyle w:val="FirstParagraph"/>
      </w:pPr>
      <w:r>
        <w:rPr>
          <w:iCs/>
          <w:i/>
        </w:rPr>
        <w:t xml:space="preserve">January 2018 – Present</w:t>
      </w:r>
    </w:p>
    <w:p>
      <w:pPr>
        <w:numPr>
          <w:ilvl w:val="0"/>
          <w:numId w:val="1001"/>
        </w:numPr>
        <w:pStyle w:val="Compact"/>
      </w:pPr>
      <w:r>
        <w:t xml:space="preserve">Provided legal counsel to multinational corporations operating in France, focusing on compliance with French labor laws and corporate governance regulations.</w:t>
      </w:r>
    </w:p>
    <w:p>
      <w:pPr>
        <w:numPr>
          <w:ilvl w:val="0"/>
          <w:numId w:val="1001"/>
        </w:numPr>
        <w:pStyle w:val="Compact"/>
      </w:pPr>
      <w:r>
        <w:t xml:space="preserve">Represented clients in high-stakes litigation before the Paris Courts, achieving favorable settlements and rulings in complex civil and commercial disputes.</w:t>
      </w:r>
    </w:p>
    <w:p>
      <w:pPr>
        <w:numPr>
          <w:ilvl w:val="0"/>
          <w:numId w:val="1001"/>
        </w:numPr>
        <w:pStyle w:val="Compact"/>
      </w:pPr>
      <w:r>
        <w:t xml:space="preserve">Drafted and reviewed contracts, partnership agreements, and intellectual property documents tailored to the legal framework of France Paris.</w:t>
      </w:r>
    </w:p>
    <w:p>
      <w:pPr>
        <w:numPr>
          <w:ilvl w:val="0"/>
          <w:numId w:val="1001"/>
        </w:numPr>
        <w:pStyle w:val="Compact"/>
      </w:pPr>
      <w:r>
        <w:t xml:space="preserve">Collaborated with international law firms to resolve cross-border legal challenges, ensuring alignment with both French law and European Union regulations.</w:t>
      </w:r>
    </w:p>
    <w:bookmarkEnd w:id="22"/>
    <w:bookmarkStart w:id="23" w:name="associate-lawyer-legal-horizon-law-firm"/>
    <w:p>
      <w:pPr>
        <w:pStyle w:val="Heading4"/>
      </w:pPr>
      <w:r>
        <w:t xml:space="preserve">Associate Lawyer | Legal Horizon Law Firm</w:t>
      </w:r>
    </w:p>
    <w:p>
      <w:pPr>
        <w:pStyle w:val="FirstParagraph"/>
      </w:pPr>
      <w:r>
        <w:rPr>
          <w:iCs/>
          <w:i/>
        </w:rPr>
        <w:t xml:space="preserve">June 2015 – December 2017</w:t>
      </w:r>
    </w:p>
    <w:p>
      <w:pPr>
        <w:numPr>
          <w:ilvl w:val="0"/>
          <w:numId w:val="1002"/>
        </w:numPr>
        <w:pStyle w:val="Compact"/>
      </w:pPr>
      <w:r>
        <w:t xml:space="preserve">Assisted in the preparation of legal documents for clients involved in family law, property disputes, and administrative law matters in Paris.</w:t>
      </w:r>
    </w:p>
    <w:p>
      <w:pPr>
        <w:numPr>
          <w:ilvl w:val="0"/>
          <w:numId w:val="1002"/>
        </w:numPr>
        <w:pStyle w:val="Compact"/>
      </w:pPr>
      <w:r>
        <w:t xml:space="preserve">Conducted legal research on recent jurisprudence from the French Court of Cassation to inform case strategies.</w:t>
      </w:r>
    </w:p>
    <w:p>
      <w:pPr>
        <w:numPr>
          <w:ilvl w:val="0"/>
          <w:numId w:val="1002"/>
        </w:numPr>
        <w:pStyle w:val="Compact"/>
      </w:pPr>
      <w:r>
        <w:t xml:space="preserve">Advised clients on regulatory compliance for startups and SMEs operating within the European market, with a focus on data protection laws (RGPD).</w:t>
      </w:r>
    </w:p>
    <w:bookmarkEnd w:id="23"/>
    <w:bookmarkStart w:id="24" w:name="legal-intern-paris-bar-association"/>
    <w:p>
      <w:pPr>
        <w:pStyle w:val="Heading4"/>
      </w:pPr>
      <w:r>
        <w:t xml:space="preserve">Legal Intern | Paris Bar Association</w:t>
      </w:r>
    </w:p>
    <w:p>
      <w:pPr>
        <w:pStyle w:val="FirstParagraph"/>
      </w:pPr>
      <w:r>
        <w:rPr>
          <w:iCs/>
          <w:i/>
        </w:rPr>
        <w:t xml:space="preserve">June 2013 – August 2014</w:t>
      </w:r>
    </w:p>
    <w:p>
      <w:pPr>
        <w:numPr>
          <w:ilvl w:val="0"/>
          <w:numId w:val="1003"/>
        </w:numPr>
        <w:pStyle w:val="Compact"/>
      </w:pPr>
      <w:r>
        <w:t xml:space="preserve">Gained practical experience in courtroom procedures and legal drafting under the supervision of experienced French lawyers.</w:t>
      </w:r>
    </w:p>
    <w:p>
      <w:pPr>
        <w:numPr>
          <w:ilvl w:val="0"/>
          <w:numId w:val="1003"/>
        </w:numPr>
        <w:pStyle w:val="Compact"/>
      </w:pPr>
      <w:r>
        <w:t xml:space="preserve">Supported the preparation of legal briefs for cases related to criminal law and public law in Paris.</w:t>
      </w:r>
    </w:p>
    <w:bookmarkEnd w:id="24"/>
    <w:bookmarkEnd w:id="25"/>
    <w:bookmarkStart w:id="29" w:name="educational-background"/>
    <w:p>
      <w:pPr>
        <w:pStyle w:val="Heading3"/>
      </w:pPr>
      <w:r>
        <w:t xml:space="preserve">Educational Background</w:t>
      </w:r>
    </w:p>
    <w:bookmarkStart w:id="26" w:name="X0f9ad43dc335e21bf1717d79dbf88505cf61e57"/>
    <w:p>
      <w:pPr>
        <w:pStyle w:val="Heading4"/>
      </w:pPr>
      <w:r>
        <w:t xml:space="preserve">Diplôme d'Études Juridiques Supérieures (DEJS) | Université Panthéon-Assas, Paris</w:t>
      </w:r>
    </w:p>
    <w:p>
      <w:pPr>
        <w:pStyle w:val="FirstParagraph"/>
      </w:pPr>
      <w:r>
        <w:rPr>
          <w:iCs/>
          <w:i/>
        </w:rPr>
        <w:t xml:space="preserve">2010 – 2013</w:t>
      </w:r>
    </w:p>
    <w:p>
      <w:pPr>
        <w:numPr>
          <w:ilvl w:val="0"/>
          <w:numId w:val="1004"/>
        </w:numPr>
        <w:pStyle w:val="Compact"/>
      </w:pPr>
      <w:r>
        <w:t xml:space="preserve">Specialized in civil law, administrative law, and European Union law.</w:t>
      </w:r>
    </w:p>
    <w:p>
      <w:pPr>
        <w:numPr>
          <w:ilvl w:val="0"/>
          <w:numId w:val="1004"/>
        </w:numPr>
        <w:pStyle w:val="Compact"/>
      </w:pPr>
      <w:r>
        <w:t xml:space="preserve">Congratulated with honors for a thesis on the impact of digital transformation on French contractual obligations.</w:t>
      </w:r>
    </w:p>
    <w:bookmarkEnd w:id="26"/>
    <w:bookmarkStart w:id="27" w:name="X14ece1a157c5bd5160ab5765c0ea1fe80763f9f"/>
    <w:p>
      <w:pPr>
        <w:pStyle w:val="Heading4"/>
      </w:pPr>
      <w:r>
        <w:t xml:space="preserve">Master’s Degree in Law | Université de Paris I Panthéon-Sorbonne</w:t>
      </w:r>
    </w:p>
    <w:p>
      <w:pPr>
        <w:pStyle w:val="FirstParagraph"/>
      </w:pPr>
      <w:r>
        <w:rPr>
          <w:iCs/>
          <w:i/>
        </w:rPr>
        <w:t xml:space="preserve">2013 – 2015</w:t>
      </w:r>
    </w:p>
    <w:p>
      <w:pPr>
        <w:numPr>
          <w:ilvl w:val="0"/>
          <w:numId w:val="1005"/>
        </w:numPr>
        <w:pStyle w:val="Compact"/>
      </w:pPr>
      <w:r>
        <w:t xml:space="preserve">Focused on comparative law, with a concentration on legal systems of the European Union and international trade laws.</w:t>
      </w:r>
    </w:p>
    <w:p>
      <w:pPr>
        <w:numPr>
          <w:ilvl w:val="0"/>
          <w:numId w:val="1005"/>
        </w:numPr>
        <w:pStyle w:val="Compact"/>
      </w:pPr>
      <w:r>
        <w:t xml:space="preserve">Participated in internships at Paris-based legal clinics, providing free legal aid to underserved communities.</w:t>
      </w:r>
    </w:p>
    <w:bookmarkEnd w:id="27"/>
    <w:bookmarkStart w:id="28" w:name="X2bcdbc58b4ad568c5857c1ee97fbf0556d699b1"/>
    <w:p>
      <w:pPr>
        <w:pStyle w:val="Heading4"/>
      </w:pPr>
      <w:r>
        <w:t xml:space="preserve">Examen d'Admission à la Profession d'Avocat (French Bar Exam)</w:t>
      </w:r>
    </w:p>
    <w:p>
      <w:pPr>
        <w:pStyle w:val="FirstParagraph"/>
      </w:pPr>
      <w:r>
        <w:rPr>
          <w:iCs/>
          <w:i/>
        </w:rPr>
        <w:t xml:space="preserve">2017</w:t>
      </w:r>
    </w:p>
    <w:p>
      <w:pPr>
        <w:numPr>
          <w:ilvl w:val="0"/>
          <w:numId w:val="1006"/>
        </w:numPr>
        <w:pStyle w:val="Compact"/>
      </w:pPr>
      <w:r>
        <w:t xml:space="preserve">Passed the rigorous bar exam administered by the Paris Bar Association, qualifying as a licensed lawyer in France.</w:t>
      </w:r>
    </w:p>
    <w:bookmarkEnd w:id="28"/>
    <w:bookmarkEnd w:id="29"/>
    <w:bookmarkStart w:id="30" w:name="certifications-and-licenses"/>
    <w:p>
      <w:pPr>
        <w:pStyle w:val="Heading3"/>
      </w:pPr>
      <w:r>
        <w:t xml:space="preserve">Certifications and Licenses</w:t>
      </w:r>
    </w:p>
    <w:p>
      <w:pPr>
        <w:numPr>
          <w:ilvl w:val="0"/>
          <w:numId w:val="1007"/>
        </w:numPr>
        <w:pStyle w:val="Compact"/>
      </w:pPr>
      <w:r>
        <w:rPr>
          <w:bCs/>
          <w:b/>
        </w:rPr>
        <w:t xml:space="preserve">License to Practice Law in France:</w:t>
      </w:r>
      <w:r>
        <w:t xml:space="preserve"> </w:t>
      </w:r>
      <w:r>
        <w:t xml:space="preserve">Issued by the Paris Bar Association (Ordre des Avocats de Paris), valid since 2017.</w:t>
      </w:r>
    </w:p>
    <w:p>
      <w:pPr>
        <w:numPr>
          <w:ilvl w:val="0"/>
          <w:numId w:val="1007"/>
        </w:numPr>
        <w:pStyle w:val="Compact"/>
      </w:pPr>
      <w:r>
        <w:rPr>
          <w:bCs/>
          <w:b/>
        </w:rPr>
        <w:t xml:space="preserve">Certificate in International Business Law:</w:t>
      </w:r>
      <w:r>
        <w:t xml:space="preserve"> </w:t>
      </w:r>
      <w:r>
        <w:t xml:space="preserve">Awarded by the École de Droit de Paris, 2016.</w:t>
      </w:r>
    </w:p>
    <w:p>
      <w:pPr>
        <w:numPr>
          <w:ilvl w:val="0"/>
          <w:numId w:val="1007"/>
        </w:numPr>
        <w:pStyle w:val="Compact"/>
      </w:pPr>
      <w:r>
        <w:rPr>
          <w:bCs/>
          <w:b/>
        </w:rPr>
        <w:t xml:space="preserve">Training in GDPR Compliance:</w:t>
      </w:r>
      <w:r>
        <w:t xml:space="preserve"> </w:t>
      </w:r>
      <w:r>
        <w:t xml:space="preserve">Certified by the French Data Protection Authority (CNIL), 2019.</w:t>
      </w:r>
    </w:p>
    <w:bookmarkEnd w:id="30"/>
    <w:bookmarkStart w:id="31" w:name="languages"/>
    <w:p>
      <w:pPr>
        <w:pStyle w:val="Heading3"/>
      </w:pPr>
      <w:r>
        <w:t xml:space="preserve">Languages</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with experience in drafting and presenting legal documents in English for international clients.</w:t>
      </w:r>
    </w:p>
    <w:p>
      <w:pPr>
        <w:numPr>
          <w:ilvl w:val="0"/>
          <w:numId w:val="1008"/>
        </w:numPr>
        <w:pStyle w:val="Compact"/>
      </w:pPr>
      <w:r>
        <w:rPr>
          <w:bCs/>
          <w:b/>
        </w:rPr>
        <w:t xml:space="preserve">Spanish:</w:t>
      </w:r>
      <w:r>
        <w:t xml:space="preserve"> </w:t>
      </w:r>
      <w:r>
        <w:t xml:space="preserve">Intermediate proficiency, useful for client interactions with Latin American businesses.</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Member of the Paris Bar Association (Ordre des Avocats de Paris):</w:t>
      </w:r>
      <w:r>
        <w:t xml:space="preserve"> </w:t>
      </w:r>
      <w:r>
        <w:t xml:space="preserve">Since 2017.</w:t>
      </w:r>
    </w:p>
    <w:p>
      <w:pPr>
        <w:numPr>
          <w:ilvl w:val="0"/>
          <w:numId w:val="1009"/>
        </w:numPr>
        <w:pStyle w:val="Compact"/>
      </w:pPr>
      <w:r>
        <w:rPr>
          <w:bCs/>
          <w:b/>
        </w:rPr>
        <w:t xml:space="preserve">Council of European Law Firms (CELF):</w:t>
      </w:r>
      <w:r>
        <w:t xml:space="preserve"> </w:t>
      </w:r>
      <w:r>
        <w:t xml:space="preserve">Active participant, promoting cross-border legal collaboration.</w:t>
      </w:r>
    </w:p>
    <w:p>
      <w:pPr>
        <w:numPr>
          <w:ilvl w:val="0"/>
          <w:numId w:val="1009"/>
        </w:numPr>
        <w:pStyle w:val="Compact"/>
      </w:pPr>
      <w:r>
        <w:rPr>
          <w:bCs/>
          <w:b/>
        </w:rPr>
        <w:t xml:space="preserve">French Association for Corporate Law (AFDC):</w:t>
      </w:r>
      <w:r>
        <w:t xml:space="preserve"> </w:t>
      </w:r>
      <w:r>
        <w:t xml:space="preserve">Regular attendee of seminars and workshops on corporate governance in France Paris.</w:t>
      </w:r>
    </w:p>
    <w:bookmarkEnd w:id="32"/>
    <w:bookmarkStart w:id="33" w:name="skills-and-competencies"/>
    <w:p>
      <w:pPr>
        <w:pStyle w:val="Heading3"/>
      </w:pPr>
      <w:r>
        <w:t xml:space="preserve">Skills and Competencies</w:t>
      </w:r>
    </w:p>
    <w:p>
      <w:pPr>
        <w:numPr>
          <w:ilvl w:val="0"/>
          <w:numId w:val="1010"/>
        </w:numPr>
        <w:pStyle w:val="Compact"/>
      </w:pPr>
      <w:r>
        <w:t xml:space="preserve">Expertise in French civil law, commercial law, and administrative law.</w:t>
      </w:r>
    </w:p>
    <w:p>
      <w:pPr>
        <w:numPr>
          <w:ilvl w:val="0"/>
          <w:numId w:val="1010"/>
        </w:numPr>
        <w:pStyle w:val="Compact"/>
      </w:pPr>
      <w:r>
        <w:t xml:space="preserve">Strong negotiation and mediation skills, with a track record of resolving disputes amicably.</w:t>
      </w:r>
    </w:p>
    <w:p>
      <w:pPr>
        <w:numPr>
          <w:ilvl w:val="0"/>
          <w:numId w:val="1010"/>
        </w:numPr>
        <w:pStyle w:val="Compact"/>
      </w:pPr>
      <w:r>
        <w:t xml:space="preserve">Advanced knowledge of legal software tools (e.g., LexisNexis, Westlaw) for efficient legal research.</w:t>
      </w:r>
    </w:p>
    <w:p>
      <w:pPr>
        <w:numPr>
          <w:ilvl w:val="0"/>
          <w:numId w:val="1010"/>
        </w:numPr>
        <w:pStyle w:val="Compact"/>
      </w:pPr>
      <w:r>
        <w:t xml:space="preserve">Ability to draft comprehensive legal documents in both French and English.</w:t>
      </w:r>
    </w:p>
    <w:p>
      <w:pPr>
        <w:numPr>
          <w:ilvl w:val="0"/>
          <w:numId w:val="1010"/>
        </w:numPr>
        <w:pStyle w:val="Compact"/>
      </w:pPr>
      <w:r>
        <w:t xml:space="preserve">Excellent communication and client management skills, tailored to the expectations of Paris-based clients.</w:t>
      </w:r>
    </w:p>
    <w:bookmarkEnd w:id="33"/>
    <w:bookmarkStart w:id="34" w:name="additional-information"/>
    <w:p>
      <w:pPr>
        <w:pStyle w:val="Heading3"/>
      </w:pPr>
      <w:r>
        <w:t xml:space="preserve">Additional Information</w:t>
      </w:r>
    </w:p>
    <w:p>
      <w:pPr>
        <w:pStyle w:val="FirstParagraph"/>
      </w:pPr>
      <w:r>
        <w:rPr>
          <w:bCs/>
          <w:b/>
        </w:rPr>
        <w:t xml:space="preserve">Publications:</w:t>
      </w:r>
      <w:r>
        <w:t xml:space="preserve"> </w:t>
      </w:r>
      <w:r>
        <w:t xml:space="preserve">Authored articles on French corporate law in the "Revue de Droit Commercial" (2019 and 2021).</w:t>
      </w:r>
    </w:p>
    <w:p>
      <w:pPr>
        <w:pStyle w:val="BodyText"/>
      </w:pPr>
      <w:r>
        <w:rPr>
          <w:bCs/>
          <w:b/>
        </w:rPr>
        <w:t xml:space="preserve">Community Involvement:</w:t>
      </w:r>
      <w:r>
        <w:t xml:space="preserve"> </w:t>
      </w:r>
      <w:r>
        <w:t xml:space="preserve">Volunteer lawyer at the Paris Legal Aid Foundation, providing free legal services to low-income individuals.</w:t>
      </w:r>
    </w:p>
    <w:p>
      <w:pPr>
        <w:pStyle w:val="BodyText"/>
      </w:pPr>
      <w:r>
        <w:rPr>
          <w:bCs/>
          <w:b/>
        </w:rPr>
        <w:t xml:space="preserve">Professional Development:</w:t>
      </w:r>
      <w:r>
        <w:t xml:space="preserve"> </w:t>
      </w:r>
      <w:r>
        <w:t xml:space="preserve">Regularly attend conferences and workshops in France Paris to stay updated on legal reforms and innovations.</w:t>
      </w:r>
    </w:p>
    <w:bookmarkEnd w:id="34"/>
    <w:p>
      <w:pPr>
        <w:pStyle w:val="BodyText"/>
      </w:pPr>
      <w:r>
        <w:t xml:space="preserve">This Curriculum Vitae is tailored for a Lawyer practicing in France Paris, emphasizing expertise in French law, professional experience, and commitment to the legal community. The content adheres to the standards expected by French clients and institutions.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France Paris</dc:title>
  <dc:creator/>
  <dc:language>en</dc:language>
  <cp:keywords/>
  <dcterms:created xsi:type="dcterms:W3CDTF">2025-12-10T09:17:50Z</dcterms:created>
  <dcterms:modified xsi:type="dcterms:W3CDTF">2025-12-10T09:17:50Z</dcterms:modified>
</cp:coreProperties>
</file>

<file path=docProps/custom.xml><?xml version="1.0" encoding="utf-8"?>
<Properties xmlns="http://schemas.openxmlformats.org/officeDocument/2006/custom-properties" xmlns:vt="http://schemas.openxmlformats.org/officeDocument/2006/docPropsVTypes"/>
</file>