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Ghana</w:t>
      </w:r>
      <w:r>
        <w:t xml:space="preserve"> </w:t>
      </w:r>
      <w:r>
        <w:t xml:space="preserve">Accra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+233 [Phone Number] | [Email Address] | Accra, Ghana</w:t>
      </w:r>
    </w:p>
    <w:p>
      <w:pPr>
        <w:pStyle w:val="BodyText"/>
      </w:pPr>
      <w:r>
        <w:rPr>
          <w:bCs/>
          <w:b/>
        </w:rPr>
        <w:t xml:space="preserve">Professional Title:</w:t>
      </w:r>
      <w:r>
        <w:t xml:space="preserve"> </w:t>
      </w:r>
      <w:r>
        <w:t xml:space="preserve">Lawyer specializing in Corporate Law, Human Rights, and Commercial Dispute Resolution</w:t>
      </w:r>
    </w:p>
    <w:bookmarkStart w:id="20" w:name="professional-summary"/>
    <w:p>
      <w:pPr>
        <w:pStyle w:val="Heading2"/>
      </w:pPr>
      <w:r>
        <w:t xml:space="preserve">Professional Summary</w:t>
      </w:r>
    </w:p>
    <w:p>
      <w:pPr>
        <w:pStyle w:val="FirstParagraph"/>
      </w:pPr>
      <w:r>
        <w:t xml:space="preserve">A dedicated and experienced lawyer with over [X years] of practice in Ghana Accra, specializing in corporate law, human rights advocacy, and commercial dispute resolution. Proficient in navigating the legal frameworks of Ghana, including constitutional law, civil procedure, and international trade regulations. Committed to upholding justice and providing strategic legal solutions tailored to the unique socio-economic landscape of Ghana Accra. A member of the Bar Association of Ghana (BAG) and actively involved in community legal education initiatives across the region.</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[University Name], Ghana</w:t>
      </w:r>
      <w:r>
        <w:br/>
      </w:r>
      <w:r>
        <w:t xml:space="preserve">Graduated: [Year]. Honors in Constitutional Law and International Human Rights.</w:t>
      </w:r>
    </w:p>
    <w:p>
      <w:pPr>
        <w:numPr>
          <w:ilvl w:val="0"/>
          <w:numId w:val="1001"/>
        </w:numPr>
        <w:pStyle w:val="Compact"/>
      </w:pPr>
      <w:r>
        <w:rPr>
          <w:bCs/>
          <w:b/>
        </w:rPr>
        <w:t xml:space="preserve">Master of Laws (LL.M.)</w:t>
      </w:r>
      <w:r>
        <w:t xml:space="preserve">, [University Name], United Kingdom/USA/Ghana</w:t>
      </w:r>
      <w:r>
        <w:br/>
      </w:r>
      <w:r>
        <w:t xml:space="preserve">Specialized in Corporate Governance and Cross-Border Dispute Resolution. Dissertation on "Legal Challenges in Ghanaian Business Transactions."</w:t>
      </w:r>
    </w:p>
    <w:p>
      <w:pPr>
        <w:numPr>
          <w:ilvl w:val="0"/>
          <w:numId w:val="1001"/>
        </w:numPr>
        <w:pStyle w:val="Compact"/>
      </w:pPr>
      <w:r>
        <w:rPr>
          <w:bCs/>
          <w:b/>
        </w:rPr>
        <w:t xml:space="preserve">Bar Practicing Certificate (BPC)</w:t>
      </w:r>
      <w:r>
        <w:t xml:space="preserve">, Bar Association of Ghana, Accra</w:t>
      </w:r>
      <w:r>
        <w:br/>
      </w:r>
      <w:r>
        <w:t xml:space="preserve">Completed: [Year]. Passed the Bar Exam with distinction, qualifying for practice in all courts of Ghana.</w:t>
      </w:r>
    </w:p>
    <w:bookmarkEnd w:id="21"/>
    <w:bookmarkStart w:id="25" w:name="professional-experience"/>
    <w:p>
      <w:pPr>
        <w:pStyle w:val="Heading2"/>
      </w:pPr>
      <w:r>
        <w:t xml:space="preserve">Professional Experience</w:t>
      </w:r>
    </w:p>
    <w:bookmarkStart w:id="22" w:name="senior-associate-lawyer"/>
    <w:p>
      <w:pPr>
        <w:pStyle w:val="Heading3"/>
      </w:pPr>
      <w:r>
        <w:rPr>
          <w:bCs/>
          <w:b/>
        </w:rPr>
        <w:t xml:space="preserve">Senior Associate Lawyer</w:t>
      </w:r>
    </w:p>
    <w:p>
      <w:pPr>
        <w:pStyle w:val="FirstParagraph"/>
      </w:pPr>
      <w:r>
        <w:rPr>
          <w:iCs/>
          <w:i/>
        </w:rPr>
        <w:t xml:space="preserve">[Law Firm Name], Accra, Ghana</w:t>
      </w:r>
      <w:r>
        <w:br/>
      </w:r>
      <w:r>
        <w:t xml:space="preserve">[Year] – Present</w:t>
      </w:r>
    </w:p>
    <w:p>
      <w:pPr>
        <w:numPr>
          <w:ilvl w:val="0"/>
          <w:numId w:val="1002"/>
        </w:numPr>
        <w:pStyle w:val="Compact"/>
      </w:pPr>
      <w:r>
        <w:t xml:space="preserve">Represented clients in high-profile corporate disputes, including mergers and acquisitions, intellectual property rights, and labor law issues.</w:t>
      </w:r>
    </w:p>
    <w:p>
      <w:pPr>
        <w:numPr>
          <w:ilvl w:val="0"/>
          <w:numId w:val="1002"/>
        </w:numPr>
        <w:pStyle w:val="Compact"/>
      </w:pPr>
      <w:r>
        <w:t xml:space="preserve">Provided legal counsel to local and international businesses operating in Ghana Accra, ensuring compliance with national and regional regulations (e.g., ECOWAS treaties).</w:t>
      </w:r>
    </w:p>
    <w:p>
      <w:pPr>
        <w:numPr>
          <w:ilvl w:val="0"/>
          <w:numId w:val="1002"/>
        </w:numPr>
        <w:pStyle w:val="Compact"/>
      </w:pPr>
      <w:r>
        <w:t xml:space="preserve">Drafted contracts, leases, and partnership agreements for clients in the energy, real estate, and technology sectors.</w:t>
      </w:r>
    </w:p>
    <w:p>
      <w:pPr>
        <w:numPr>
          <w:ilvl w:val="0"/>
          <w:numId w:val="1002"/>
        </w:numPr>
        <w:pStyle w:val="Compact"/>
      </w:pPr>
      <w:r>
        <w:t xml:space="preserve">Participated in mediations and arbitrations before the Ghana Arbitration Centre, achieving favorable settlements for clients.</w:t>
      </w:r>
    </w:p>
    <w:bookmarkEnd w:id="22"/>
    <w:bookmarkStart w:id="23" w:name="associate-lawyer"/>
    <w:p>
      <w:pPr>
        <w:pStyle w:val="Heading3"/>
      </w:pPr>
      <w:r>
        <w:rPr>
          <w:bCs/>
          <w:b/>
        </w:rPr>
        <w:t xml:space="preserve">Associate Lawyer</w:t>
      </w:r>
    </w:p>
    <w:p>
      <w:pPr>
        <w:pStyle w:val="FirstParagraph"/>
      </w:pPr>
      <w:r>
        <w:rPr>
          <w:iCs/>
          <w:i/>
        </w:rPr>
        <w:t xml:space="preserve">[Another Law Firm Name], Accra, Ghana</w:t>
      </w:r>
      <w:r>
        <w:br/>
      </w:r>
      <w:r>
        <w:t xml:space="preserve">[Year] – [Year]</w:t>
      </w:r>
    </w:p>
    <w:p>
      <w:pPr>
        <w:numPr>
          <w:ilvl w:val="0"/>
          <w:numId w:val="1003"/>
        </w:numPr>
        <w:pStyle w:val="Compact"/>
      </w:pPr>
      <w:r>
        <w:t xml:space="preserve">Managed cases in civil and criminal courts, focusing on human rights violations and commercial litigation.</w:t>
      </w:r>
    </w:p>
    <w:p>
      <w:pPr>
        <w:numPr>
          <w:ilvl w:val="0"/>
          <w:numId w:val="1003"/>
        </w:numPr>
        <w:pStyle w:val="Compact"/>
      </w:pPr>
      <w:r>
        <w:t xml:space="preserve">Collaborated with NGOs to advocate for legal reforms in access to justice for marginalized communities in Ghana Accra.</w:t>
      </w:r>
    </w:p>
    <w:p>
      <w:pPr>
        <w:numPr>
          <w:ilvl w:val="0"/>
          <w:numId w:val="1003"/>
        </w:numPr>
        <w:pStyle w:val="Compact"/>
      </w:pPr>
      <w:r>
        <w:t xml:space="preserve">Conducted legal research on Ghanaian constitutional law, contributing to court filings and policy briefs.</w:t>
      </w:r>
    </w:p>
    <w:bookmarkEnd w:id="23"/>
    <w:bookmarkStart w:id="24" w:name="legal-intern"/>
    <w:p>
      <w:pPr>
        <w:pStyle w:val="Heading3"/>
      </w:pPr>
      <w:r>
        <w:rPr>
          <w:bCs/>
          <w:b/>
        </w:rPr>
        <w:t xml:space="preserve">Legal Intern</w:t>
      </w:r>
    </w:p>
    <w:p>
      <w:pPr>
        <w:pStyle w:val="FirstParagraph"/>
      </w:pPr>
      <w:r>
        <w:rPr>
          <w:iCs/>
          <w:i/>
        </w:rPr>
        <w:t xml:space="preserve">[NGO/Institution Name], Accra, Ghana</w:t>
      </w:r>
      <w:r>
        <w:br/>
      </w:r>
      <w:r>
        <w:t xml:space="preserve">[Year] – [Year]</w:t>
      </w:r>
    </w:p>
    <w:p>
      <w:pPr>
        <w:numPr>
          <w:ilvl w:val="0"/>
          <w:numId w:val="1004"/>
        </w:numPr>
        <w:pStyle w:val="Compact"/>
      </w:pPr>
      <w:r>
        <w:t xml:space="preserve">Supported legal teams in drafting petitions for public interest litigation, including cases on land rights and environmental protection.</w:t>
      </w:r>
    </w:p>
    <w:p>
      <w:pPr>
        <w:numPr>
          <w:ilvl w:val="0"/>
          <w:numId w:val="1004"/>
        </w:numPr>
        <w:pStyle w:val="Compact"/>
      </w:pPr>
      <w:r>
        <w:t xml:space="preserve">Provided pro bono services to low-income individuals facing eviction, labor disputes, and domestic violence.</w:t>
      </w:r>
    </w:p>
    <w:bookmarkEnd w:id="24"/>
    <w:bookmarkEnd w:id="25"/>
    <w:bookmarkStart w:id="26" w:name="key-skills"/>
    <w:p>
      <w:pPr>
        <w:pStyle w:val="Heading2"/>
      </w:pPr>
      <w:r>
        <w:t xml:space="preserve">Key Skills</w:t>
      </w:r>
    </w:p>
    <w:p>
      <w:pPr>
        <w:numPr>
          <w:ilvl w:val="0"/>
          <w:numId w:val="1005"/>
        </w:numPr>
        <w:pStyle w:val="Compact"/>
      </w:pPr>
      <w:r>
        <w:rPr>
          <w:bCs/>
          <w:b/>
        </w:rPr>
        <w:t xml:space="preserve">Legal Research &amp; Analysis:</w:t>
      </w:r>
      <w:r>
        <w:t xml:space="preserve"> </w:t>
      </w:r>
      <w:r>
        <w:t xml:space="preserve">Expertise in interpreting Ghanaian statutes, case law, and international treaties.</w:t>
      </w:r>
    </w:p>
    <w:p>
      <w:pPr>
        <w:numPr>
          <w:ilvl w:val="0"/>
          <w:numId w:val="1005"/>
        </w:numPr>
        <w:pStyle w:val="Compact"/>
      </w:pPr>
      <w:r>
        <w:rPr>
          <w:bCs/>
          <w:b/>
        </w:rPr>
        <w:t xml:space="preserve">Courtroom Advocacy:</w:t>
      </w:r>
      <w:r>
        <w:t xml:space="preserve"> </w:t>
      </w:r>
      <w:r>
        <w:t xml:space="preserve">Proven ability to represent clients in both civil and criminal proceedings across Ghana.</w:t>
      </w:r>
    </w:p>
    <w:p>
      <w:pPr>
        <w:numPr>
          <w:ilvl w:val="0"/>
          <w:numId w:val="1005"/>
        </w:numPr>
        <w:pStyle w:val="Compact"/>
      </w:pPr>
      <w:r>
        <w:rPr>
          <w:bCs/>
          <w:b/>
        </w:rPr>
        <w:t xml:space="preserve">Drafting &amp; Negotiation:</w:t>
      </w:r>
      <w:r>
        <w:t xml:space="preserve"> </w:t>
      </w:r>
      <w:r>
        <w:t xml:space="preserve">Skilled in preparing legal documents (e.g., contracts, wills, and injunctions) and negotiating settlements.</w:t>
      </w:r>
    </w:p>
    <w:p>
      <w:pPr>
        <w:numPr>
          <w:ilvl w:val="0"/>
          <w:numId w:val="1005"/>
        </w:numPr>
        <w:pStyle w:val="Compact"/>
      </w:pPr>
      <w:r>
        <w:rPr>
          <w:bCs/>
          <w:b/>
        </w:rPr>
        <w:t xml:space="preserve">Client Counseling:</w:t>
      </w:r>
      <w:r>
        <w:t xml:space="preserve"> </w:t>
      </w:r>
      <w:r>
        <w:t xml:space="preserve">Adept at explaining complex legal concepts to clients in clear, actionable terms.</w:t>
      </w:r>
    </w:p>
    <w:p>
      <w:pPr>
        <w:numPr>
          <w:ilvl w:val="0"/>
          <w:numId w:val="1005"/>
        </w:numPr>
        <w:pStyle w:val="Compact"/>
      </w:pPr>
      <w:r>
        <w:rPr>
          <w:bCs/>
          <w:b/>
        </w:rPr>
        <w:t xml:space="preserve">Languages:</w:t>
      </w:r>
      <w:r>
        <w:t xml:space="preserve"> </w:t>
      </w:r>
      <w:r>
        <w:t xml:space="preserve">Fluent in English (official language of Ghana) and [other languages if applicable].</w:t>
      </w:r>
    </w:p>
    <w:bookmarkEnd w:id="26"/>
    <w:bookmarkStart w:id="27" w:name="professional-memberships"/>
    <w:p>
      <w:pPr>
        <w:pStyle w:val="Heading2"/>
      </w:pPr>
      <w:r>
        <w:t xml:space="preserve">Professional Memberships</w:t>
      </w:r>
    </w:p>
    <w:p>
      <w:pPr>
        <w:numPr>
          <w:ilvl w:val="0"/>
          <w:numId w:val="1006"/>
        </w:numPr>
        <w:pStyle w:val="Compact"/>
      </w:pPr>
      <w:r>
        <w:t xml:space="preserve">Member, Bar Association of Ghana (BAG), [Year]</w:t>
      </w:r>
    </w:p>
    <w:p>
      <w:pPr>
        <w:numPr>
          <w:ilvl w:val="0"/>
          <w:numId w:val="1006"/>
        </w:numPr>
        <w:pStyle w:val="Compact"/>
      </w:pPr>
      <w:r>
        <w:t xml:space="preserve">Member, Ghana Human Rights Commission (GHRC), [Year]</w:t>
      </w:r>
    </w:p>
    <w:p>
      <w:pPr>
        <w:numPr>
          <w:ilvl w:val="0"/>
          <w:numId w:val="1006"/>
        </w:numPr>
        <w:pStyle w:val="Compact"/>
      </w:pPr>
      <w:r>
        <w:t xml:space="preserve">Volunteer Legal Advisor, Accra Community Law Centre, [Year] – Present</w:t>
      </w:r>
    </w:p>
    <w:bookmarkEnd w:id="27"/>
    <w:bookmarkStart w:id="28" w:name="awards-recognitions"/>
    <w:p>
      <w:pPr>
        <w:pStyle w:val="Heading2"/>
      </w:pPr>
      <w:r>
        <w:t xml:space="preserve">Awards &amp; Recognitions</w:t>
      </w:r>
    </w:p>
    <w:p>
      <w:pPr>
        <w:numPr>
          <w:ilvl w:val="0"/>
          <w:numId w:val="1007"/>
        </w:numPr>
        <w:pStyle w:val="Compact"/>
      </w:pPr>
      <w:r>
        <w:rPr>
          <w:bCs/>
          <w:b/>
        </w:rPr>
        <w:t xml:space="preserve">Top 10 Young Lawyers in Ghana (20XX)</w:t>
      </w:r>
      <w:r>
        <w:t xml:space="preserve">, Ghana Legal Awards.</w:t>
      </w:r>
    </w:p>
    <w:p>
      <w:pPr>
        <w:numPr>
          <w:ilvl w:val="0"/>
          <w:numId w:val="1007"/>
        </w:numPr>
        <w:pStyle w:val="Compact"/>
      </w:pPr>
      <w:r>
        <w:rPr>
          <w:bCs/>
          <w:b/>
        </w:rPr>
        <w:t xml:space="preserve">Human Rights Advocate of the Year (20XX)</w:t>
      </w:r>
      <w:r>
        <w:t xml:space="preserve">, Accra Bar Association.</w:t>
      </w:r>
    </w:p>
    <w:p>
      <w:pPr>
        <w:numPr>
          <w:ilvl w:val="0"/>
          <w:numId w:val="1007"/>
        </w:numPr>
        <w:pStyle w:val="Compact"/>
      </w:pPr>
      <w:r>
        <w:rPr>
          <w:bCs/>
          <w:b/>
        </w:rPr>
        <w:t xml:space="preserve">Certificate of Excellence in Corporate Law</w:t>
      </w:r>
      <w:r>
        <w:t xml:space="preserve">, [University Name], 20XX.</w:t>
      </w:r>
    </w:p>
    <w:bookmarkEnd w:id="28"/>
    <w:bookmarkStart w:id="29" w:name="community-public-engagement"/>
    <w:p>
      <w:pPr>
        <w:pStyle w:val="Heading2"/>
      </w:pPr>
      <w:r>
        <w:t xml:space="preserve">Community &amp; Public Engagement</w:t>
      </w:r>
    </w:p>
    <w:p>
      <w:pPr>
        <w:pStyle w:val="FirstParagraph"/>
      </w:pPr>
      <w:r>
        <w:t xml:space="preserve">Actively involved in legal literacy campaigns across Ghana Accra, including workshops on:</w:t>
      </w:r>
    </w:p>
    <w:p>
      <w:pPr>
        <w:numPr>
          <w:ilvl w:val="0"/>
          <w:numId w:val="1008"/>
        </w:numPr>
        <w:pStyle w:val="Compact"/>
      </w:pPr>
      <w:r>
        <w:t xml:space="preserve">Understanding the Ghanaian judicial system for small business owners.</w:t>
      </w:r>
    </w:p>
    <w:p>
      <w:pPr>
        <w:numPr>
          <w:ilvl w:val="0"/>
          <w:numId w:val="1008"/>
        </w:numPr>
        <w:pStyle w:val="Compact"/>
      </w:pPr>
      <w:r>
        <w:t xml:space="preserve">Rights of tenants and landlords under the Landlord and Tenant Act.</w:t>
      </w:r>
    </w:p>
    <w:p>
      <w:pPr>
        <w:numPr>
          <w:ilvl w:val="0"/>
          <w:numId w:val="1008"/>
        </w:numPr>
        <w:pStyle w:val="Compact"/>
      </w:pPr>
      <w:r>
        <w:t xml:space="preserve">Preventing gender-based violence through legal empowerment.</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Accra, Ghana. Available for consultations in the Greater Accra Region and beyond.</w:t>
      </w:r>
    </w:p>
    <w:p>
      <w:pPr>
        <w:pStyle w:val="BodyText"/>
      </w:pPr>
      <w:r>
        <w:rPr>
          <w:bCs/>
          <w:b/>
        </w:rPr>
        <w:t xml:space="preserve">Certifications:</w:t>
      </w:r>
      <w:r>
        <w:t xml:space="preserve"> </w:t>
      </w:r>
      <w:r>
        <w:t xml:space="preserve">Bar Practicing Certificate (BPC), [Relevant Legal Certifications].</w:t>
      </w:r>
    </w:p>
    <w:bookmarkEnd w:id="30"/>
    <w:bookmarkStart w:id="31" w:name="conclusion"/>
    <w:p>
      <w:pPr>
        <w:pStyle w:val="Heading2"/>
      </w:pPr>
      <w:r>
        <w:t xml:space="preserve">Conclusion</w:t>
      </w:r>
    </w:p>
    <w:p>
      <w:pPr>
        <w:pStyle w:val="FirstParagraph"/>
      </w:pPr>
      <w:r>
        <w:t xml:space="preserve">This Curriculum Vitae reflects a lawyer’s commitment to excellence, integrity, and service within the dynamic legal landscape of Ghana Accra. With a focus on corporate law, human rights, and community advocacy, the candidate is well-equipped to address the evolving needs of clients and contribute to the growth of legal institutions in Ghana.</w:t>
      </w:r>
    </w:p>
    <w:p>
      <w:pPr>
        <w:pStyle w:val="BodyText"/>
      </w:pPr>
      <w:r>
        <w:rPr>
          <w:iCs/>
          <w:i/>
        </w:rPr>
        <w:t xml:space="preserve">Curriculum Vitae for Lawyer in Ghana Accra – Designed to meet professional standards and align with local legal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Ghana Accra</dc:title>
  <dc:creator/>
  <cp:keywords/>
  <dcterms:created xsi:type="dcterms:W3CDTF">2025-12-04T01:38:16Z</dcterms:created>
  <dcterms:modified xsi:type="dcterms:W3CDTF">2025-12-04T01:38:16Z</dcterms:modified>
</cp:coreProperties>
</file>

<file path=docProps/custom.xml><?xml version="1.0" encoding="utf-8"?>
<Properties xmlns="http://schemas.openxmlformats.org/officeDocument/2006/custom-properties" xmlns:vt="http://schemas.openxmlformats.org/officeDocument/2006/docPropsVTypes"/>
</file>