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Iraq</w:t>
      </w:r>
      <w:r>
        <w:t xml:space="preserve"> </w:t>
      </w:r>
      <w:r>
        <w:t xml:space="preserve">Baghdad</w:t>
      </w:r>
    </w:p>
    <w:bookmarkStart w:id="34" w:name="curriculum-vitae"/>
    <w:p>
      <w:pPr>
        <w:pStyle w:val="Heading1"/>
      </w:pPr>
      <w:r>
        <w:t xml:space="preserve">Curriculum Vitae</w:t>
      </w:r>
    </w:p>
    <w:bookmarkStart w:id="33" w:name="X865f03302628168412ba0f373483ebb78dcba59"/>
    <w:p>
      <w:pPr>
        <w:pStyle w:val="Heading2"/>
      </w:pPr>
      <w:r>
        <w:t xml:space="preserve">Lawyer Specializing in Iraq Baghdad Legal Frameworks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Al-Sadr</w:t>
      </w:r>
    </w:p>
    <w:p>
      <w:pPr>
        <w:pStyle w:val="BodyText"/>
      </w:pPr>
      <w:r>
        <w:rPr>
          <w:bCs/>
          <w:b/>
        </w:rPr>
        <w:t xml:space="preserve">Email:</w:t>
      </w:r>
      <w:r>
        <w:t xml:space="preserve"> </w:t>
      </w:r>
      <w:r>
        <w:t xml:space="preserve">ahmed.al-sadr@lawyersbaghdad.com</w:t>
      </w:r>
    </w:p>
    <w:p>
      <w:pPr>
        <w:pStyle w:val="BodyText"/>
      </w:pPr>
      <w:r>
        <w:rPr>
          <w:bCs/>
          <w:b/>
        </w:rPr>
        <w:t xml:space="preserve">Phone:</w:t>
      </w:r>
      <w:r>
        <w:t xml:space="preserve"> </w:t>
      </w:r>
      <w:r>
        <w:t xml:space="preserve">+964 770 123 4567</w:t>
      </w:r>
    </w:p>
    <w:p>
      <w:pPr>
        <w:pStyle w:val="BodyText"/>
      </w:pPr>
      <w:r>
        <w:rPr>
          <w:bCs/>
          <w:b/>
        </w:rPr>
        <w:t xml:space="preserve">Address:</w:t>
      </w:r>
      <w:r>
        <w:t xml:space="preserve"> </w:t>
      </w:r>
      <w:r>
        <w:t xml:space="preserve">Baghdad, Iraq (10/3 Al-Rashid Street, Al-Mansour District)</w:t>
      </w:r>
    </w:p>
    <w:p>
      <w:pPr>
        <w:pStyle w:val="BodyText"/>
      </w:pPr>
      <w:r>
        <w:rPr>
          <w:bCs/>
          <w:b/>
        </w:rPr>
        <w:t xml:space="preserve">Languages:</w:t>
      </w:r>
      <w:r>
        <w:t xml:space="preserve"> </w:t>
      </w:r>
      <w:r>
        <w:t xml:space="preserve">Arabic (native), English (fluent), Kurdish (basic)</w:t>
      </w:r>
    </w:p>
    <w:bookmarkEnd w:id="20"/>
    <w:bookmarkStart w:id="21" w:name="professional-summary"/>
    <w:p>
      <w:pPr>
        <w:pStyle w:val="Heading3"/>
      </w:pPr>
      <w:r>
        <w:t xml:space="preserve">Professional Summary</w:t>
      </w:r>
    </w:p>
    <w:p>
      <w:pPr>
        <w:pStyle w:val="FirstParagraph"/>
      </w:pPr>
      <w:r>
        <w:t xml:space="preserve">A highly motivated and experienced Lawyer based in Iraq Baghdad, dedicated to upholding justice within the complex legal landscape of the region. With over a decade of expertise in civil litigation, corporate law, and human rights advocacy, I have consistently delivered impactful legal solutions for clients ranging from multinational corporations to local communities. My work is deeply rooted in understanding the unique challenges and opportunities presented by Iraq's evolving legal system, ensuring compliance with both national and international standards.</w:t>
      </w:r>
    </w:p>
    <w:bookmarkEnd w:id="21"/>
    <w:bookmarkStart w:id="22" w:name="education"/>
    <w:p>
      <w:pPr>
        <w:pStyle w:val="Heading3"/>
      </w:pPr>
      <w:r>
        <w:t xml:space="preserve">Education</w:t>
      </w:r>
    </w:p>
    <w:p>
      <w:pPr>
        <w:pStyle w:val="FirstParagraph"/>
      </w:pPr>
      <w:r>
        <w:rPr>
          <w:bCs/>
          <w:b/>
        </w:rPr>
        <w:t xml:space="preserve">Bachelor of Laws (LL.B.)</w:t>
      </w:r>
      <w:r>
        <w:br/>
      </w:r>
      <w:r>
        <w:t xml:space="preserve">College of Law, University of Baghdad</w:t>
      </w:r>
      <w:r>
        <w:br/>
      </w:r>
      <w:r>
        <w:t xml:space="preserve">Graduated: 2005</w:t>
      </w:r>
    </w:p>
    <w:p>
      <w:pPr>
        <w:pStyle w:val="BodyText"/>
      </w:pPr>
      <w:r>
        <w:rPr>
          <w:bCs/>
          <w:b/>
        </w:rPr>
        <w:t xml:space="preserve">Master of Laws (LL.M.) in International Human Rights Law</w:t>
      </w:r>
      <w:r>
        <w:br/>
      </w:r>
      <w:r>
        <w:t xml:space="preserve">School of Advanced Studies, University of Baghdad</w:t>
      </w:r>
      <w:r>
        <w:br/>
      </w:r>
      <w:r>
        <w:t xml:space="preserve">Graduated: 2010</w:t>
      </w:r>
    </w:p>
    <w:p>
      <w:pPr>
        <w:pStyle w:val="BodyText"/>
      </w:pPr>
      <w:r>
        <w:rPr>
          <w:bCs/>
          <w:b/>
        </w:rPr>
        <w:t xml:space="preserve">Certification in Islamic Jurisprudence and Civil Law</w:t>
      </w:r>
      <w:r>
        <w:br/>
      </w:r>
      <w:r>
        <w:t xml:space="preserve">Institute of Legal Sciences, Iraq Baghdad</w:t>
      </w:r>
      <w:r>
        <w:br/>
      </w:r>
      <w:r>
        <w:t xml:space="preserve">Completed: 2015</w:t>
      </w:r>
    </w:p>
    <w:bookmarkEnd w:id="22"/>
    <w:bookmarkStart w:id="26" w:name="professional-experience"/>
    <w:p>
      <w:pPr>
        <w:pStyle w:val="Heading3"/>
      </w:pPr>
      <w:r>
        <w:t xml:space="preserve">Professional Experience</w:t>
      </w:r>
    </w:p>
    <w:bookmarkStart w:id="23" w:name="senior-lawyer-legal-consultant"/>
    <w:p>
      <w:pPr>
        <w:pStyle w:val="Heading4"/>
      </w:pPr>
      <w:r>
        <w:t xml:space="preserve">Senior Lawyer &amp; Legal Consultant</w:t>
      </w:r>
    </w:p>
    <w:p>
      <w:pPr>
        <w:pStyle w:val="FirstParagraph"/>
      </w:pPr>
      <w:r>
        <w:rPr>
          <w:iCs/>
          <w:i/>
        </w:rPr>
        <w:t xml:space="preserve">Al-Sadr Law Firm, Baghdad, Iraq</w:t>
      </w:r>
      <w:r>
        <w:br/>
      </w:r>
      <w:r>
        <w:t xml:space="preserve">January 2018 – Present</w:t>
      </w:r>
    </w:p>
    <w:p>
      <w:pPr>
        <w:numPr>
          <w:ilvl w:val="0"/>
          <w:numId w:val="1001"/>
        </w:numPr>
        <w:pStyle w:val="Compact"/>
      </w:pPr>
      <w:r>
        <w:t xml:space="preserve">Provided strategic legal advice to clients on corporate governance, contract drafting, and dispute resolution within Iraq's legal framework.</w:t>
      </w:r>
    </w:p>
    <w:p>
      <w:pPr>
        <w:numPr>
          <w:ilvl w:val="0"/>
          <w:numId w:val="1001"/>
        </w:numPr>
        <w:pStyle w:val="Compact"/>
      </w:pPr>
      <w:r>
        <w:t xml:space="preserve">Represented clients in civil and commercial litigation cases before the Baghdad Court of Cassation and the Supreme Judicial Council.</w:t>
      </w:r>
    </w:p>
    <w:p>
      <w:pPr>
        <w:numPr>
          <w:ilvl w:val="0"/>
          <w:numId w:val="1001"/>
        </w:numPr>
        <w:pStyle w:val="Compact"/>
      </w:pPr>
      <w:r>
        <w:t xml:space="preserve">Specialized in human rights law, advocating for marginalized communities affected by post-conflict challenges in Iraq Baghdad.</w:t>
      </w:r>
    </w:p>
    <w:p>
      <w:pPr>
        <w:numPr>
          <w:ilvl w:val="0"/>
          <w:numId w:val="1001"/>
        </w:numPr>
        <w:pStyle w:val="Compact"/>
      </w:pPr>
      <w:r>
        <w:t xml:space="preserve">Collaborated with international organizations to draft legal reforms aligning with Iraq's national laws and UN guidelines.</w:t>
      </w:r>
    </w:p>
    <w:bookmarkEnd w:id="23"/>
    <w:bookmarkStart w:id="24" w:name="junior-lawyer"/>
    <w:p>
      <w:pPr>
        <w:pStyle w:val="Heading4"/>
      </w:pPr>
      <w:r>
        <w:t xml:space="preserve">Junior Lawyer</w:t>
      </w:r>
    </w:p>
    <w:p>
      <w:pPr>
        <w:pStyle w:val="FirstParagraph"/>
      </w:pPr>
      <w:r>
        <w:rPr>
          <w:iCs/>
          <w:i/>
        </w:rPr>
        <w:t xml:space="preserve">Baghdad Legal Aid Society, Baghdad, Iraq</w:t>
      </w:r>
      <w:r>
        <w:br/>
      </w:r>
      <w:r>
        <w:t xml:space="preserve">July 2012 – December 2017</w:t>
      </w:r>
    </w:p>
    <w:p>
      <w:pPr>
        <w:numPr>
          <w:ilvl w:val="0"/>
          <w:numId w:val="1002"/>
        </w:numPr>
        <w:pStyle w:val="Compact"/>
      </w:pPr>
      <w:r>
        <w:t xml:space="preserve">Assisted in legal cases involving property disputes, family law, and labor rights for low-income clients in Baghdad.</w:t>
      </w:r>
    </w:p>
    <w:p>
      <w:pPr>
        <w:numPr>
          <w:ilvl w:val="0"/>
          <w:numId w:val="1002"/>
        </w:numPr>
        <w:pStyle w:val="Compact"/>
      </w:pPr>
      <w:r>
        <w:t xml:space="preserve">Conducted community outreach programs to educate residents on their legal rights under Iraqi law.</w:t>
      </w:r>
    </w:p>
    <w:p>
      <w:pPr>
        <w:numPr>
          <w:ilvl w:val="0"/>
          <w:numId w:val="1002"/>
        </w:numPr>
        <w:pStyle w:val="Compact"/>
      </w:pPr>
      <w:r>
        <w:t xml:space="preserve">Contributed to the drafting of a comprehensive guide on procedural laws for small businesses in Iraq Baghdad.</w:t>
      </w:r>
    </w:p>
    <w:bookmarkEnd w:id="24"/>
    <w:bookmarkStart w:id="25" w:name="legal-researcher"/>
    <w:p>
      <w:pPr>
        <w:pStyle w:val="Heading4"/>
      </w:pPr>
      <w:r>
        <w:t xml:space="preserve">Legal Researcher</w:t>
      </w:r>
    </w:p>
    <w:p>
      <w:pPr>
        <w:pStyle w:val="FirstParagraph"/>
      </w:pPr>
      <w:r>
        <w:rPr>
          <w:iCs/>
          <w:i/>
        </w:rPr>
        <w:t xml:space="preserve">Institute of Legal Studies, Baghdad, Iraq</w:t>
      </w:r>
      <w:r>
        <w:br/>
      </w:r>
      <w:r>
        <w:t xml:space="preserve">January 2010 – June 2012</w:t>
      </w:r>
    </w:p>
    <w:p>
      <w:pPr>
        <w:numPr>
          <w:ilvl w:val="0"/>
          <w:numId w:val="1003"/>
        </w:numPr>
        <w:pStyle w:val="Compact"/>
      </w:pPr>
      <w:r>
        <w:t xml:space="preserve">Published research papers on the intersection of Islamic law and modern civil codes in Iraq.</w:t>
      </w:r>
    </w:p>
    <w:p>
      <w:pPr>
        <w:numPr>
          <w:ilvl w:val="0"/>
          <w:numId w:val="1003"/>
        </w:numPr>
        <w:pStyle w:val="Compact"/>
      </w:pPr>
      <w:r>
        <w:t xml:space="preserve">Supported the development of training modules for law students at Baghdad University.</w:t>
      </w:r>
    </w:p>
    <w:p>
      <w:pPr>
        <w:numPr>
          <w:ilvl w:val="0"/>
          <w:numId w:val="1003"/>
        </w:numPr>
        <w:pStyle w:val="Compact"/>
      </w:pPr>
      <w:r>
        <w:t xml:space="preserve">Participated in seminars on legal reforms post-2003, focusing on stability and governance in Iraq Baghdad.</w:t>
      </w:r>
    </w:p>
    <w:bookmarkEnd w:id="25"/>
    <w:bookmarkEnd w:id="26"/>
    <w:bookmarkStart w:id="27" w:name="skills"/>
    <w:p>
      <w:pPr>
        <w:pStyle w:val="Heading3"/>
      </w:pPr>
      <w:r>
        <w:t xml:space="preserve">Skills</w:t>
      </w:r>
    </w:p>
    <w:p>
      <w:pPr>
        <w:numPr>
          <w:ilvl w:val="0"/>
          <w:numId w:val="1004"/>
        </w:numPr>
        <w:pStyle w:val="Compact"/>
      </w:pPr>
      <w:r>
        <w:t xml:space="preserve">Expertise in Iraqi Civil Code, Commercial Law, and Criminal Procedure.</w:t>
      </w:r>
    </w:p>
    <w:p>
      <w:pPr>
        <w:numPr>
          <w:ilvl w:val="0"/>
          <w:numId w:val="1004"/>
        </w:numPr>
        <w:pStyle w:val="Compact"/>
      </w:pPr>
      <w:r>
        <w:t xml:space="preserve">Proficient in legal research, document drafting, and case analysis.</w:t>
      </w:r>
    </w:p>
    <w:p>
      <w:pPr>
        <w:numPr>
          <w:ilvl w:val="0"/>
          <w:numId w:val="1004"/>
        </w:numPr>
        <w:pStyle w:val="Compact"/>
      </w:pPr>
      <w:r>
        <w:t xml:space="preserve">Strong negotiation and mediation skills with a focus on conflict resolution in diverse cultural settings.</w:t>
      </w:r>
    </w:p>
    <w:p>
      <w:pPr>
        <w:numPr>
          <w:ilvl w:val="0"/>
          <w:numId w:val="1004"/>
        </w:numPr>
        <w:pStyle w:val="Compact"/>
      </w:pPr>
      <w:r>
        <w:t xml:space="preserve">Certified in e-Discovery tools and digital evidence management for modern litigation practices.</w:t>
      </w:r>
    </w:p>
    <w:p>
      <w:pPr>
        <w:numPr>
          <w:ilvl w:val="0"/>
          <w:numId w:val="1004"/>
        </w:numPr>
        <w:pStyle w:val="Compact"/>
      </w:pPr>
      <w:r>
        <w:t xml:space="preserve">Fluency in Arabic legal terminology and court procedures specific to Baghdad’s judiciary.</w:t>
      </w:r>
    </w:p>
    <w:bookmarkEnd w:id="27"/>
    <w:bookmarkStart w:id="28" w:name="certifications-licenses"/>
    <w:p>
      <w:pPr>
        <w:pStyle w:val="Heading3"/>
      </w:pPr>
      <w:r>
        <w:t xml:space="preserve">Certifications &amp; Licenses</w:t>
      </w:r>
    </w:p>
    <w:p>
      <w:pPr>
        <w:pStyle w:val="FirstParagraph"/>
      </w:pPr>
      <w:r>
        <w:rPr>
          <w:bCs/>
          <w:b/>
        </w:rPr>
        <w:t xml:space="preserve">Iraq Bar Association Membership</w:t>
      </w:r>
      <w:r>
        <w:br/>
      </w:r>
      <w:r>
        <w:t xml:space="preserve">Registration Number: 2008-12345</w:t>
      </w:r>
      <w:r>
        <w:br/>
      </w:r>
      <w:r>
        <w:t xml:space="preserve">Valid: 2008 – Present</w:t>
      </w:r>
    </w:p>
    <w:p>
      <w:pPr>
        <w:pStyle w:val="BodyText"/>
      </w:pPr>
      <w:r>
        <w:rPr>
          <w:bCs/>
          <w:b/>
        </w:rPr>
        <w:t xml:space="preserve">UNDP Legal Reform Program Certification</w:t>
      </w:r>
      <w:r>
        <w:br/>
      </w:r>
      <w:r>
        <w:t xml:space="preserve">Completed: 2016</w:t>
      </w:r>
    </w:p>
    <w:p>
      <w:pPr>
        <w:pStyle w:val="BodyText"/>
      </w:pPr>
      <w:r>
        <w:rPr>
          <w:bCs/>
          <w:b/>
        </w:rPr>
        <w:t xml:space="preserve">International Bar Association (IBA) Membership</w:t>
      </w:r>
      <w:r>
        <w:br/>
      </w:r>
      <w:r>
        <w:t xml:space="preserve">Joined: 2019</w:t>
      </w:r>
    </w:p>
    <w:bookmarkEnd w:id="28"/>
    <w:bookmarkStart w:id="29" w:name="publications-presentations"/>
    <w:p>
      <w:pPr>
        <w:pStyle w:val="Heading3"/>
      </w:pPr>
      <w:r>
        <w:t xml:space="preserve">Publications &amp; Presentations</w:t>
      </w:r>
    </w:p>
    <w:p>
      <w:pPr>
        <w:numPr>
          <w:ilvl w:val="0"/>
          <w:numId w:val="1005"/>
        </w:numPr>
        <w:pStyle w:val="Compact"/>
      </w:pPr>
      <w:r>
        <w:t xml:space="preserve">"Legal Challenges in Post-Conflict Reconstruction: A Case Study of Iraq Baghdad" – Published in the Journal of Iraqi Law, 2017.</w:t>
      </w:r>
    </w:p>
    <w:p>
      <w:pPr>
        <w:numPr>
          <w:ilvl w:val="0"/>
          <w:numId w:val="1005"/>
        </w:numPr>
        <w:pStyle w:val="Compact"/>
      </w:pPr>
      <w:r>
        <w:t xml:space="preserve">Keynote Speaker at the Baghdad Legal Summit 2021 on "The Role of Lawyers in Advancing Human Rights."</w:t>
      </w:r>
    </w:p>
    <w:p>
      <w:pPr>
        <w:numPr>
          <w:ilvl w:val="0"/>
          <w:numId w:val="1005"/>
        </w:numPr>
        <w:pStyle w:val="Compact"/>
      </w:pPr>
      <w:r>
        <w:t xml:space="preserve">Co-authored a report titled "Corporate Compliance in Iraq's Energy Sector" for the Baghdad Chamber of Commerce, 2020.</w:t>
      </w:r>
    </w:p>
    <w:bookmarkEnd w:id="29"/>
    <w:bookmarkStart w:id="30" w:name="professional-affiliations"/>
    <w:p>
      <w:pPr>
        <w:pStyle w:val="Heading3"/>
      </w:pPr>
      <w:r>
        <w:t xml:space="preserve">Professional Affiliations</w:t>
      </w:r>
    </w:p>
    <w:p>
      <w:pPr>
        <w:numPr>
          <w:ilvl w:val="0"/>
          <w:numId w:val="1006"/>
        </w:numPr>
        <w:pStyle w:val="Compact"/>
      </w:pPr>
      <w:r>
        <w:t xml:space="preserve">Member, Iraqi Bar Association (IBA)</w:t>
      </w:r>
    </w:p>
    <w:p>
      <w:pPr>
        <w:numPr>
          <w:ilvl w:val="0"/>
          <w:numId w:val="1006"/>
        </w:numPr>
        <w:pStyle w:val="Compact"/>
      </w:pPr>
      <w:r>
        <w:t xml:space="preserve">Member, Baghdad Legal Network (BLN)</w:t>
      </w:r>
    </w:p>
    <w:p>
      <w:pPr>
        <w:numPr>
          <w:ilvl w:val="0"/>
          <w:numId w:val="1006"/>
        </w:numPr>
        <w:pStyle w:val="Compact"/>
      </w:pPr>
      <w:r>
        <w:t xml:space="preserve">Volunteer Legal Advisor, Iraq Human Rights Organization</w:t>
      </w:r>
    </w:p>
    <w:bookmarkEnd w:id="30"/>
    <w:bookmarkStart w:id="31" w:name="additional-information"/>
    <w:p>
      <w:pPr>
        <w:pStyle w:val="Heading3"/>
      </w:pPr>
      <w:r>
        <w:t xml:space="preserve">Additional Information</w:t>
      </w:r>
    </w:p>
    <w:p>
      <w:pPr>
        <w:pStyle w:val="FirstParagraph"/>
      </w:pPr>
      <w:r>
        <w:rPr>
          <w:bCs/>
          <w:b/>
        </w:rPr>
        <w:t xml:space="preserve">Pro Bono Work:</w:t>
      </w:r>
      <w:r>
        <w:t xml:space="preserve"> </w:t>
      </w:r>
      <w:r>
        <w:t xml:space="preserve">Regularly assist in free legal clinics for displaced families in Baghdad, focusing on property rights and access to justice.</w:t>
      </w:r>
    </w:p>
    <w:p>
      <w:pPr>
        <w:pStyle w:val="BodyText"/>
      </w:pPr>
      <w:r>
        <w:rPr>
          <w:bCs/>
          <w:b/>
        </w:rPr>
        <w:t xml:space="preserve">Cultural Competence:</w:t>
      </w:r>
      <w:r>
        <w:t xml:space="preserve"> </w:t>
      </w:r>
      <w:r>
        <w:t xml:space="preserve">Deep understanding of Iraq Baghdad’s socio-political dynamics, enabling tailored legal strategies for clients across diverse communities.</w:t>
      </w:r>
    </w:p>
    <w:bookmarkEnd w:id="31"/>
    <w:bookmarkStart w:id="32" w:name="references"/>
    <w:p>
      <w:pPr>
        <w:pStyle w:val="Heading3"/>
      </w:pPr>
      <w:r>
        <w:t xml:space="preserve">References</w:t>
      </w:r>
    </w:p>
    <w:p>
      <w:pPr>
        <w:pStyle w:val="FirstParagraph"/>
      </w:pPr>
      <w:r>
        <w:t xml:space="preserve">Available upon request. Contact: ahmed.al-sadr@lawyersbaghdad.com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Iraq Baghdad</dc:title>
  <dc:creator/>
  <dc:language>en</dc:language>
  <cp:keywords/>
  <dcterms:created xsi:type="dcterms:W3CDTF">2025-12-10T09:17:22Z</dcterms:created>
  <dcterms:modified xsi:type="dcterms:W3CDTF">2025-12-10T09:17:22Z</dcterms:modified>
</cp:coreProperties>
</file>

<file path=docProps/custom.xml><?xml version="1.0" encoding="utf-8"?>
<Properties xmlns="http://schemas.openxmlformats.org/officeDocument/2006/custom-properties" xmlns:vt="http://schemas.openxmlformats.org/officeDocument/2006/docPropsVTypes"/>
</file>