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p>
      <w:pPr>
        <w:pStyle w:val="FirstParagraph"/>
      </w:pPr>
      <w:r>
        <w:rPr>
          <w:bCs/>
          <w:b/>
        </w:rPr>
        <w:t xml:space="preserve">Name:</w:t>
      </w:r>
      <w:r>
        <w:t xml:space="preserve"> </w:t>
      </w:r>
      <w:r>
        <w:t xml:space="preserve">Maria Elena Rossi</w:t>
      </w:r>
      <w:r>
        <w:br/>
      </w:r>
      <w:r>
        <w:rPr>
          <w:bCs/>
          <w:b/>
        </w:rPr>
        <w:t xml:space="preserve">Email:</w:t>
      </w:r>
      <w:r>
        <w:t xml:space="preserve"> </w:t>
      </w:r>
      <w:r>
        <w:t xml:space="preserve">maria.rossi@legalromeservices.it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Start w:id="20" w:name="professional-summary"/>
    <w:p>
      <w:pPr>
        <w:pStyle w:val="Heading2"/>
      </w:pPr>
      <w:r>
        <w:t xml:space="preserve">Professional Summary</w:t>
      </w:r>
    </w:p>
    <w:p>
      <w:pPr>
        <w:pStyle w:val="FirstParagraph"/>
      </w:pPr>
      <w:r>
        <w:t xml:space="preserve">A dedicated and experienced Lawyer specializing in civil law and corporate compliance in Italy Rome. With over a decade of practice in the Roman legal system, I have built a reputation for delivering strategic legal solutions tailored to the unique needs of clients operating within the vibrant legal landscape of Italy. My expertise includes dispute resolution, contract drafting, and navigating complex administrative procedures specific to Rome’s judicial framework. As a member of the Rome Bar Association (Ordine degli Avvocati di Roma), I am committed to upholding the highest standards of professional ethics and client advocacy in Italy.</w:t>
      </w:r>
    </w:p>
    <w:bookmarkEnd w:id="20"/>
    <w:bookmarkStart w:id="23" w:name="education"/>
    <w:p>
      <w:pPr>
        <w:pStyle w:val="Heading2"/>
      </w:pPr>
      <w:r>
        <w:t xml:space="preserve">Education</w:t>
      </w:r>
    </w:p>
    <w:bookmarkStart w:id="21" w:name="università-la-sapienza-rome-italy"/>
    <w:p>
      <w:pPr>
        <w:pStyle w:val="Heading3"/>
      </w:pPr>
      <w:r>
        <w:t xml:space="preserve">Università La Sapienza, Rome, Italy</w:t>
      </w:r>
    </w:p>
    <w:p>
      <w:pPr>
        <w:pStyle w:val="FirstParagraph"/>
      </w:pPr>
      <w:r>
        <w:rPr>
          <w:bCs/>
          <w:b/>
        </w:rPr>
        <w:t xml:space="preserve">Doctorate in Law (Laurea Magistrale)</w:t>
      </w:r>
      <w:r>
        <w:br/>
      </w:r>
      <w:r>
        <w:t xml:space="preserve">Graduated with honors in 2010. Focus areas included civil law, constitutional law, and administrative procedures. Thesis: "The Role of Judicial Review in Protecting Fundamental Rights under the Italian Constitution."</w:t>
      </w:r>
    </w:p>
    <w:bookmarkEnd w:id="21"/>
    <w:bookmarkStart w:id="22" w:name="university-of-bologna-italy"/>
    <w:p>
      <w:pPr>
        <w:pStyle w:val="Heading3"/>
      </w:pPr>
      <w:r>
        <w:t xml:space="preserve">University of Bologna, Italy</w:t>
      </w:r>
    </w:p>
    <w:p>
      <w:pPr>
        <w:pStyle w:val="FirstParagraph"/>
      </w:pPr>
      <w:r>
        <w:rPr>
          <w:bCs/>
          <w:b/>
        </w:rPr>
        <w:t xml:space="preserve">Licence in Law (Laurea Triennale)</w:t>
      </w:r>
      <w:r>
        <w:br/>
      </w:r>
      <w:r>
        <w:t xml:space="preserve">Completed in 2007. Specialized coursework in tort law, property rights, and European Union legal integration.</w:t>
      </w:r>
    </w:p>
    <w:bookmarkEnd w:id="22"/>
    <w:bookmarkEnd w:id="23"/>
    <w:bookmarkStart w:id="24" w:name="legal-qualifications"/>
    <w:p>
      <w:pPr>
        <w:pStyle w:val="Heading2"/>
      </w:pPr>
      <w:r>
        <w:t xml:space="preserve">Legal Qualifications</w:t>
      </w:r>
    </w:p>
    <w:p>
      <w:pPr>
        <w:numPr>
          <w:ilvl w:val="0"/>
          <w:numId w:val="1001"/>
        </w:numPr>
        <w:pStyle w:val="Compact"/>
      </w:pPr>
      <w:r>
        <w:rPr>
          <w:bCs/>
          <w:b/>
        </w:rPr>
        <w:t xml:space="preserve">Bar Association Membership:</w:t>
      </w:r>
      <w:r>
        <w:t xml:space="preserve"> </w:t>
      </w:r>
      <w:r>
        <w:t xml:space="preserve">Member of the Rome Bar Association (Ordine degli Avvocati di Roma), since 2013.</w:t>
      </w:r>
    </w:p>
    <w:p>
      <w:pPr>
        <w:numPr>
          <w:ilvl w:val="0"/>
          <w:numId w:val="1001"/>
        </w:numPr>
        <w:pStyle w:val="Compact"/>
      </w:pPr>
      <w:r>
        <w:rPr>
          <w:bCs/>
          <w:b/>
        </w:rPr>
        <w:t xml:space="preserve">Certification in Corporate Law:</w:t>
      </w:r>
      <w:r>
        <w:t xml:space="preserve"> </w:t>
      </w:r>
      <w:r>
        <w:t xml:space="preserve">Obtained from the Italian Institute of Legal Studies (Istituto Italiano Studi Giuridici) in 2016.</w:t>
      </w:r>
    </w:p>
    <w:p>
      <w:pPr>
        <w:numPr>
          <w:ilvl w:val="0"/>
          <w:numId w:val="1001"/>
        </w:numPr>
        <w:pStyle w:val="Compact"/>
      </w:pPr>
      <w:r>
        <w:rPr>
          <w:bCs/>
          <w:b/>
        </w:rPr>
        <w:t xml:space="preserve">Specialization in Civil Litigation:</w:t>
      </w:r>
      <w:r>
        <w:t xml:space="preserve"> </w:t>
      </w:r>
      <w:r>
        <w:t xml:space="preserve">Advanced training at the Court of Rome, focusing on procedural law and case management.</w:t>
      </w:r>
    </w:p>
    <w:p>
      <w:pPr>
        <w:numPr>
          <w:ilvl w:val="0"/>
          <w:numId w:val="1001"/>
        </w:numPr>
        <w:pStyle w:val="Compact"/>
      </w:pPr>
      <w:r>
        <w:rPr>
          <w:bCs/>
          <w:b/>
        </w:rPr>
        <w:t xml:space="preserve">Languages:</w:t>
      </w:r>
      <w:r>
        <w:t xml:space="preserve"> </w:t>
      </w:r>
      <w:r>
        <w:t xml:space="preserve">Fluent in Italian, English, and French. Basic knowledge of Spanish.</w:t>
      </w:r>
    </w:p>
    <w:bookmarkEnd w:id="24"/>
    <w:bookmarkStart w:id="28" w:name="professional-experience"/>
    <w:p>
      <w:pPr>
        <w:pStyle w:val="Heading2"/>
      </w:pPr>
      <w:r>
        <w:t xml:space="preserve">Professional Experience</w:t>
      </w:r>
    </w:p>
    <w:bookmarkStart w:id="25" w:name="rome-legal-consultancy---senior-lawyer"/>
    <w:p>
      <w:pPr>
        <w:pStyle w:val="Heading3"/>
      </w:pPr>
      <w:r>
        <w:t xml:space="preserve">Rome Legal Consultancy - Senior Lawyer</w:t>
      </w:r>
    </w:p>
    <w:p>
      <w:pPr>
        <w:pStyle w:val="FirstParagraph"/>
      </w:pPr>
      <w:r>
        <w:rPr>
          <w:iCs/>
          <w:i/>
        </w:rPr>
        <w:t xml:space="preserve">January 2018 – Present</w:t>
      </w:r>
    </w:p>
    <w:p>
      <w:pPr>
        <w:numPr>
          <w:ilvl w:val="0"/>
          <w:numId w:val="1002"/>
        </w:numPr>
        <w:pStyle w:val="Compact"/>
      </w:pPr>
      <w:r>
        <w:t xml:space="preserve">Represented over 50 clients in civil and administrative disputes, achieving favorable settlements in 85% of cases.</w:t>
      </w:r>
    </w:p>
    <w:p>
      <w:pPr>
        <w:numPr>
          <w:ilvl w:val="0"/>
          <w:numId w:val="1002"/>
        </w:numPr>
        <w:pStyle w:val="Compact"/>
      </w:pPr>
      <w:r>
        <w:t xml:space="preserve">Provided legal advice on corporate mergers and acquisitions, ensuring compliance with Italian legislation and EU regulations.</w:t>
      </w:r>
    </w:p>
    <w:p>
      <w:pPr>
        <w:numPr>
          <w:ilvl w:val="0"/>
          <w:numId w:val="1002"/>
        </w:numPr>
        <w:pStyle w:val="Compact"/>
      </w:pPr>
      <w:r>
        <w:t xml:space="preserve">Collaborated with local authorities in Rome to draft municipal contracts for public infrastructure projects.</w:t>
      </w:r>
    </w:p>
    <w:p>
      <w:pPr>
        <w:numPr>
          <w:ilvl w:val="0"/>
          <w:numId w:val="1002"/>
        </w:numPr>
        <w:pStyle w:val="Compact"/>
      </w:pPr>
      <w:r>
        <w:t xml:space="preserve">Published articles on legal reforms in the Italian press, including "The Impact of Digitalization on Roman Civil Law."</w:t>
      </w:r>
    </w:p>
    <w:bookmarkEnd w:id="25"/>
    <w:bookmarkStart w:id="26" w:name="legal-assistant-at-studio-legale-bianchi"/>
    <w:p>
      <w:pPr>
        <w:pStyle w:val="Heading3"/>
      </w:pPr>
      <w:r>
        <w:t xml:space="preserve">Legal Assistant at Studio Legale Bianchi</w:t>
      </w:r>
    </w:p>
    <w:p>
      <w:pPr>
        <w:pStyle w:val="FirstParagraph"/>
      </w:pPr>
      <w:r>
        <w:rPr>
          <w:iCs/>
          <w:i/>
        </w:rPr>
        <w:t xml:space="preserve">September 2013 – December 2017</w:t>
      </w:r>
    </w:p>
    <w:p>
      <w:pPr>
        <w:numPr>
          <w:ilvl w:val="0"/>
          <w:numId w:val="1003"/>
        </w:numPr>
        <w:pStyle w:val="Compact"/>
      </w:pPr>
      <w:r>
        <w:t xml:space="preserve">Assisted in drafting legal documents for high-profile cases, including property disputes and labor law matters.</w:t>
      </w:r>
    </w:p>
    <w:p>
      <w:pPr>
        <w:numPr>
          <w:ilvl w:val="0"/>
          <w:numId w:val="1003"/>
        </w:numPr>
        <w:pStyle w:val="Compact"/>
      </w:pPr>
      <w:r>
        <w:t xml:space="preserve">Conducted extensive legal research on constitutional law and administrative procedures in Italy Rome.</w:t>
      </w:r>
    </w:p>
    <w:p>
      <w:pPr>
        <w:numPr>
          <w:ilvl w:val="0"/>
          <w:numId w:val="1003"/>
        </w:numPr>
        <w:pStyle w:val="Compact"/>
      </w:pPr>
      <w:r>
        <w:t xml:space="preserve">Oversaw the preparation of court filings for clients involved in commercial litigation across the Lazio region.</w:t>
      </w:r>
    </w:p>
    <w:bookmarkEnd w:id="26"/>
    <w:bookmarkStart w:id="27" w:name="internship-at-the-court-of-rome"/>
    <w:p>
      <w:pPr>
        <w:pStyle w:val="Heading3"/>
      </w:pPr>
      <w:r>
        <w:t xml:space="preserve">Internship at the Court of Rome</w:t>
      </w:r>
    </w:p>
    <w:p>
      <w:pPr>
        <w:pStyle w:val="FirstParagraph"/>
      </w:pPr>
      <w:r>
        <w:rPr>
          <w:iCs/>
          <w:i/>
        </w:rPr>
        <w:t xml:space="preserve">July 2010 – June 2011</w:t>
      </w:r>
    </w:p>
    <w:p>
      <w:pPr>
        <w:numPr>
          <w:ilvl w:val="0"/>
          <w:numId w:val="1004"/>
        </w:numPr>
        <w:pStyle w:val="Compact"/>
      </w:pPr>
      <w:r>
        <w:t xml:space="preserve">Gained hands-on experience in courtroom procedures, including witness interviews and evidence evaluation.</w:t>
      </w:r>
    </w:p>
    <w:p>
      <w:pPr>
        <w:numPr>
          <w:ilvl w:val="0"/>
          <w:numId w:val="1004"/>
        </w:numPr>
        <w:pStyle w:val="Compact"/>
      </w:pPr>
      <w:r>
        <w:t xml:space="preserve">Supported judges in reviewing civil law cases involving contractual obligations and property rights.</w:t>
      </w:r>
    </w:p>
    <w:bookmarkEnd w:id="27"/>
    <w:bookmarkEnd w:id="28"/>
    <w:bookmarkStart w:id="29" w:name="key-skills"/>
    <w:p>
      <w:pPr>
        <w:pStyle w:val="Heading2"/>
      </w:pPr>
      <w:r>
        <w:t xml:space="preserve">Key Skills</w:t>
      </w:r>
    </w:p>
    <w:p>
      <w:pPr>
        <w:numPr>
          <w:ilvl w:val="0"/>
          <w:numId w:val="1005"/>
        </w:numPr>
        <w:pStyle w:val="Compact"/>
      </w:pPr>
      <w:r>
        <w:rPr>
          <w:bCs/>
          <w:b/>
        </w:rPr>
        <w:t xml:space="preserve">Legal Research:</w:t>
      </w:r>
      <w:r>
        <w:t xml:space="preserve"> </w:t>
      </w:r>
      <w:r>
        <w:t xml:space="preserve">Proficient in utilizing Italian legal databases (e.g., Giurisprudenza.it) to analyze case law and legislative changes.</w:t>
      </w:r>
    </w:p>
    <w:p>
      <w:pPr>
        <w:numPr>
          <w:ilvl w:val="0"/>
          <w:numId w:val="1005"/>
        </w:numPr>
        <w:pStyle w:val="Compact"/>
      </w:pPr>
      <w:r>
        <w:rPr>
          <w:bCs/>
          <w:b/>
        </w:rPr>
        <w:t xml:space="preserve">Client Communication:</w:t>
      </w:r>
      <w:r>
        <w:t xml:space="preserve"> </w:t>
      </w:r>
      <w:r>
        <w:t xml:space="preserve">Skilled in explaining complex legal concepts to clients in clear, accessible language.</w:t>
      </w:r>
    </w:p>
    <w:p>
      <w:pPr>
        <w:numPr>
          <w:ilvl w:val="0"/>
          <w:numId w:val="1005"/>
        </w:numPr>
        <w:pStyle w:val="Compact"/>
      </w:pPr>
      <w:r>
        <w:rPr>
          <w:bCs/>
          <w:b/>
        </w:rPr>
        <w:t xml:space="preserve">Courtroom Advocacy:</w:t>
      </w:r>
      <w:r>
        <w:t xml:space="preserve"> </w:t>
      </w:r>
      <w:r>
        <w:t xml:space="preserve">Strong negotiation and mediation skills, particularly in civil litigation matters within Italy Rome.</w:t>
      </w:r>
    </w:p>
    <w:p>
      <w:pPr>
        <w:numPr>
          <w:ilvl w:val="0"/>
          <w:numId w:val="1005"/>
        </w:numPr>
        <w:pStyle w:val="Compact"/>
      </w:pPr>
      <w:r>
        <w:rPr>
          <w:bCs/>
          <w:b/>
        </w:rPr>
        <w:t xml:space="preserve">Compliance Management:</w:t>
      </w:r>
      <w:r>
        <w:t xml:space="preserve"> </w:t>
      </w:r>
      <w:r>
        <w:t xml:space="preserve">Expertise in ensuring businesses adhere to Italian regulations, including tax laws and labor standards.</w:t>
      </w:r>
    </w:p>
    <w:bookmarkEnd w:id="29"/>
    <w:bookmarkStart w:id="30" w:name="certifications-continuing-education"/>
    <w:p>
      <w:pPr>
        <w:pStyle w:val="Heading2"/>
      </w:pPr>
      <w:r>
        <w:t xml:space="preserve">Certifications &amp; Continuing Education</w:t>
      </w:r>
    </w:p>
    <w:p>
      <w:pPr>
        <w:numPr>
          <w:ilvl w:val="0"/>
          <w:numId w:val="1006"/>
        </w:numPr>
        <w:pStyle w:val="Compact"/>
      </w:pPr>
      <w:r>
        <w:rPr>
          <w:bCs/>
          <w:b/>
        </w:rPr>
        <w:t xml:space="preserve">Advanced Course in European Union Law:</w:t>
      </w:r>
      <w:r>
        <w:t xml:space="preserve"> </w:t>
      </w:r>
      <w:r>
        <w:t xml:space="preserve">University of Rome Tor Vergata, 2019.</w:t>
      </w:r>
    </w:p>
    <w:p>
      <w:pPr>
        <w:numPr>
          <w:ilvl w:val="0"/>
          <w:numId w:val="1006"/>
        </w:numPr>
        <w:pStyle w:val="Compact"/>
      </w:pPr>
      <w:r>
        <w:rPr>
          <w:bCs/>
          <w:b/>
        </w:rPr>
        <w:t xml:space="preserve">Workshop on Digital Evidence in Civil Cases:</w:t>
      </w:r>
      <w:r>
        <w:t xml:space="preserve"> </w:t>
      </w:r>
      <w:r>
        <w:t xml:space="preserve">Rome Bar Association, 2021.</w:t>
      </w:r>
    </w:p>
    <w:p>
      <w:pPr>
        <w:numPr>
          <w:ilvl w:val="0"/>
          <w:numId w:val="1006"/>
        </w:numPr>
        <w:pStyle w:val="Compact"/>
      </w:pPr>
      <w:r>
        <w:rPr>
          <w:bCs/>
          <w:b/>
        </w:rPr>
        <w:t xml:space="preserve">Certificate in Legal Ethics:</w:t>
      </w:r>
      <w:r>
        <w:t xml:space="preserve"> </w:t>
      </w:r>
      <w:r>
        <w:t xml:space="preserve">Italian National Council of Lawyers (Consiglio Nazionale Forense), 2015.</w:t>
      </w:r>
    </w:p>
    <w:bookmarkEnd w:id="30"/>
    <w:bookmarkStart w:id="31" w:name="publications-contributions"/>
    <w:p>
      <w:pPr>
        <w:pStyle w:val="Heading2"/>
      </w:pPr>
      <w:r>
        <w:t xml:space="preserve">Publications &amp; Contributions</w:t>
      </w:r>
    </w:p>
    <w:p>
      <w:pPr>
        <w:numPr>
          <w:ilvl w:val="0"/>
          <w:numId w:val="1007"/>
        </w:numPr>
        <w:pStyle w:val="Compact"/>
      </w:pPr>
      <w:r>
        <w:t xml:space="preserve">"The Evolution of Property Rights in Modern Italy," published in the *Journal of Italian Legal Studies*, 2020.</w:t>
      </w:r>
    </w:p>
    <w:p>
      <w:pPr>
        <w:numPr>
          <w:ilvl w:val="0"/>
          <w:numId w:val="1007"/>
        </w:numPr>
        <w:pStyle w:val="Compact"/>
      </w:pPr>
      <w:r>
        <w:t xml:space="preserve">Contributed to the "Rome Law Review" on topics such as corporate governance and administrative law reforms.</w:t>
      </w:r>
    </w:p>
    <w:p>
      <w:pPr>
        <w:numPr>
          <w:ilvl w:val="0"/>
          <w:numId w:val="1007"/>
        </w:numPr>
        <w:pStyle w:val="Compact"/>
      </w:pPr>
      <w:r>
        <w:t xml:space="preserve">Guest speaker at the Rome Chamber of Commerce on legal compliance for small businesses, 2021.</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Italian Bar Association (Ordine degli Avvocati):</w:t>
      </w:r>
      <w:r>
        <w:t xml:space="preserve"> </w:t>
      </w:r>
      <w:r>
        <w:t xml:space="preserve">Active member since 2013.</w:t>
      </w:r>
    </w:p>
    <w:p>
      <w:pPr>
        <w:numPr>
          <w:ilvl w:val="0"/>
          <w:numId w:val="1008"/>
        </w:numPr>
        <w:pStyle w:val="Compact"/>
      </w:pPr>
      <w:r>
        <w:rPr>
          <w:bCs/>
          <w:b/>
        </w:rPr>
        <w:t xml:space="preserve">Rome Legal Network:</w:t>
      </w:r>
      <w:r>
        <w:t xml:space="preserve"> </w:t>
      </w:r>
      <w:r>
        <w:t xml:space="preserve">Member of the local legal professionals’ association, fostering collaboration on cross-border cases.</w:t>
      </w:r>
    </w:p>
    <w:bookmarkEnd w:id="32"/>
    <w:bookmarkStart w:id="33" w:name="references"/>
    <w:p>
      <w:pPr>
        <w:pStyle w:val="Heading2"/>
      </w:pPr>
      <w:r>
        <w:t xml:space="preserve">References</w:t>
      </w:r>
    </w:p>
    <w:p>
      <w:pPr>
        <w:pStyle w:val="FirstParagraph"/>
      </w:pPr>
      <w:r>
        <w:t xml:space="preserve">Available upon request. References include former colleagues from Studio Legale Bianchi, clients from Rome-based businesses, and legal academics from Università La Sapienza.</w:t>
      </w:r>
    </w:p>
    <w:bookmarkEnd w:id="33"/>
    <w:bookmarkStart w:id="34" w:name="conclusion"/>
    <w:p>
      <w:pPr>
        <w:pStyle w:val="Heading2"/>
      </w:pPr>
      <w:r>
        <w:t xml:space="preserve">Conclusion</w:t>
      </w:r>
    </w:p>
    <w:p>
      <w:pPr>
        <w:pStyle w:val="FirstParagraph"/>
      </w:pPr>
      <w:r>
        <w:t xml:space="preserve">A seasoned Lawyer in Italy Rome with a strong commitment to justice, integrity, and client-centric legal services. My career in the Roman legal system reflects a deep understanding of Italian law and its practical applications. I am dedicated to providing innovative solutions for clients navigating the complexities of civil, corporate, and administrative law in one of Europe’s most historic legal hubs.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Italy Rome</dc:title>
  <dc:creator/>
  <dc:language>en</dc:language>
  <cp:keywords/>
  <dcterms:created xsi:type="dcterms:W3CDTF">2025-12-05T10:09:08Z</dcterms:created>
  <dcterms:modified xsi:type="dcterms:W3CDTF">2025-12-05T10:09:08Z</dcterms:modified>
</cp:coreProperties>
</file>

<file path=docProps/custom.xml><?xml version="1.0" encoding="utf-8"?>
<Properties xmlns="http://schemas.openxmlformats.org/officeDocument/2006/custom-properties" xmlns:vt="http://schemas.openxmlformats.org/officeDocument/2006/docPropsVTypes"/>
</file>