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[Other Languages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dedicated Lawyer with over [X years] of experience practicing in the Netherlands Amsterdam. Specializing in corporate law, commercial litigation, and international legal frameworks, I have built a reputation for providing strategic counsel to clients ranging from multinational corporations to local businesses. My expertise is deeply rooted in Dutch legal traditions while staying aligned with global standards. As a member of the Nederlandse Orde van Advocaten (Dutch Bar Association), I am committed to upholding the highest ethical and professional standards in my practice.</w:t>
      </w:r>
    </w:p>
    <w:p>
      <w:pPr>
        <w:pStyle w:val="BodyText"/>
      </w:pPr>
      <w:r>
        <w:t xml:space="preserve">My work in Netherlands Amsterdam has focused on navigating complex regulatory environments, resolving disputes, and ensuring compliance with Dutch and European Union laws. I am particularly passionate about leveraging my legal acumen to support innovation, business growth, and cross-border transactions within the dynamic legal landscape of the Netherlands.</w:t>
      </w:r>
    </w:p>
    <w:bookmarkEnd w:id="21"/>
    <w:bookmarkStart w:id="22" w:name="Xbb608eb62bf53d9dcd5f8b23db2a779c836cb4b"/>
    <w:p>
      <w:pPr>
        <w:pStyle w:val="Heading2"/>
      </w:pPr>
      <w:r>
        <w:t xml:space="preserve">Legal Qualifications &amp; Professional Affiliations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Admission to the Bar of the Netherlands (Nederlandse Orde van Advocaten):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Licence to Practice Law in Amsterdam, Netherlands: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Mandatory Continuing Legal Education (CPE) Certifications:</w:t>
      </w:r>
      <w:r>
        <w:t xml:space="preserve"> </w:t>
      </w:r>
      <w:r>
        <w:t xml:space="preserve">Regularly updated to stay current with Dutch legal developments.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 of the Nederlandse Orde van Advocaten (NOA):</w:t>
      </w:r>
      <w:r>
        <w:t xml:space="preserve"> </w:t>
      </w:r>
      <w:r>
        <w:t xml:space="preserve">Active participation in professional development and ethical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"Certified Specialist in Corporate Law (Nederlandse Vereniging voor Juridische Specialisatie)"]</w:t>
      </w:r>
    </w:p>
    <w:bookmarkEnd w:id="22"/>
    <w:bookmarkStart w:id="26" w:name="legal-experience"/>
    <w:p>
      <w:pPr>
        <w:pStyle w:val="Heading2"/>
      </w:pPr>
      <w:r>
        <w:t xml:space="preserve">Legal Experience</w:t>
      </w:r>
    </w:p>
    <w:bookmarkStart w:id="23" w:name="X671204460c68e30d447952965c3af3583273850"/>
    <w:p>
      <w:pPr>
        <w:pStyle w:val="Heading3"/>
      </w:pPr>
      <w:r>
        <w:rPr>
          <w:bCs/>
          <w:b/>
        </w:rPr>
        <w:t xml:space="preserve">Senior Lawyer | [Firm Name], Amsterdam, Netherlands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clients on corporate governance, mergers and acquisitions, and compliance with Dutch regulations.</w:t>
      </w:r>
    </w:p>
    <w:p>
      <w:pPr>
        <w:numPr>
          <w:ilvl w:val="0"/>
          <w:numId w:val="1002"/>
        </w:numPr>
        <w:pStyle w:val="Compact"/>
      </w:pPr>
      <w:r>
        <w:t xml:space="preserve">Represented international businesses in commercial litigation matters before the Amsterdam District Court and higher courts.</w:t>
      </w:r>
    </w:p>
    <w:p>
      <w:pPr>
        <w:numPr>
          <w:ilvl w:val="0"/>
          <w:numId w:val="1002"/>
        </w:numPr>
        <w:pStyle w:val="Compact"/>
      </w:pPr>
      <w:r>
        <w:t xml:space="preserve">Developed strategies for dispute resolution, including arbitration and mediation, tailored to the unique needs of Netherlands-based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cross-border legal teams to manage complex transactions involving European Union law and international contracts.</w:t>
      </w:r>
    </w:p>
    <w:p>
      <w:pPr>
        <w:numPr>
          <w:ilvl w:val="0"/>
          <w:numId w:val="1002"/>
        </w:numPr>
        <w:pStyle w:val="Compact"/>
      </w:pPr>
      <w:r>
        <w:t xml:space="preserve">Mentored junior lawyers and contributed to training programs focused on Dutch corporate law and Amsterdam-specific legal challenges.</w:t>
      </w:r>
    </w:p>
    <w:bookmarkEnd w:id="23"/>
    <w:bookmarkStart w:id="24" w:name="X5bbda10228eeeca2e9db2f0ec47ca87506912e1"/>
    <w:p>
      <w:pPr>
        <w:pStyle w:val="Heading3"/>
      </w:pPr>
      <w:r>
        <w:rPr>
          <w:bCs/>
          <w:b/>
        </w:rPr>
        <w:t xml:space="preserve">Associate Lawyer | [Firm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drafting and negotiating commercial contracts, with a focus on Dutch and EU legal requirements.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emerging trends in Netherlands Amsterdam's regulatory environment, including data protection (GDPR) and labor law.</w:t>
      </w:r>
    </w:p>
    <w:p>
      <w:pPr>
        <w:numPr>
          <w:ilvl w:val="0"/>
          <w:numId w:val="1003"/>
        </w:numPr>
        <w:pStyle w:val="Compact"/>
      </w:pPr>
      <w:r>
        <w:t xml:space="preserve">Supported clients in navigating bankruptcy proceedings and debt restructuring under Dutch insolvency law.</w:t>
      </w:r>
    </w:p>
    <w:p>
      <w:pPr>
        <w:numPr>
          <w:ilvl w:val="0"/>
          <w:numId w:val="1003"/>
        </w:numPr>
        <w:pStyle w:val="Compact"/>
      </w:pPr>
      <w:r>
        <w:t xml:space="preserve">Participated in pro bono initiatives to provide legal assistance to underserved communities in the Netherlands.</w:t>
      </w:r>
    </w:p>
    <w:bookmarkEnd w:id="24"/>
    <w:bookmarkStart w:id="25" w:name="Xb1c638e4027b12ff96cfd6e81acba95bf6a6e51"/>
    <w:p>
      <w:pPr>
        <w:pStyle w:val="Heading3"/>
      </w:pPr>
      <w:r>
        <w:rPr>
          <w:bCs/>
          <w:b/>
        </w:rPr>
        <w:t xml:space="preserve">Legal Intern | [Firm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legal drafting, client interviews, and court procedures under the supervision of experienced Dutch lawyers.</w:t>
      </w:r>
    </w:p>
    <w:p>
      <w:pPr>
        <w:numPr>
          <w:ilvl w:val="0"/>
          <w:numId w:val="1004"/>
        </w:numPr>
        <w:pStyle w:val="Compact"/>
      </w:pPr>
      <w:r>
        <w:t xml:space="preserve">Contributed to case management systems and prepared legal documents for various practice areas, including real estate and intellectual property law.</w:t>
      </w:r>
    </w:p>
    <w:p>
      <w:pPr>
        <w:numPr>
          <w:ilvl w:val="0"/>
          <w:numId w:val="1004"/>
        </w:numPr>
        <w:pStyle w:val="Compact"/>
      </w:pPr>
      <w:r>
        <w:t xml:space="preserve">Engaged in research projects analyzing the impact of recent legislative changes on businesses in Netherlands Amsterdam.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-of-laws-ll.m.-in-corporate-law"/>
    <w:p>
      <w:pPr>
        <w:pStyle w:val="Heading3"/>
      </w:pPr>
      <w:r>
        <w:rPr>
          <w:bCs/>
          <w:b/>
        </w:rPr>
        <w:t xml:space="preserve">Master of Laws (LL.M.) in Corporate Law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coursework in Dutch corporate law, EU regulatory frameworks, and international commercial law.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Impact of GDPR on Cross-Border Business Operations in the Netherlands."</w:t>
      </w:r>
    </w:p>
    <w:bookmarkEnd w:id="27"/>
    <w:bookmarkStart w:id="28" w:name="bachelor-of-laws-ll.b."/>
    <w:p>
      <w:pPr>
        <w:pStyle w:val="Heading3"/>
      </w:pPr>
      <w:r>
        <w:rPr>
          <w:bCs/>
          <w:b/>
        </w:rPr>
        <w:t xml:space="preserve">Bachelor of Laws (LL.B.)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6"/>
        </w:numPr>
        <w:pStyle w:val="Compact"/>
      </w:pPr>
      <w:r>
        <w:t xml:space="preserve">Completed a rigorous curriculum covering constitutional law, criminal law, and civil procedure in the Dutch legal system.</w:t>
      </w:r>
    </w:p>
    <w:p>
      <w:pPr>
        <w:numPr>
          <w:ilvl w:val="0"/>
          <w:numId w:val="1006"/>
        </w:numPr>
        <w:pStyle w:val="Compact"/>
      </w:pPr>
      <w:r>
        <w:t xml:space="preserve">Participated in moot court competitions focusing on international commercial disputes.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Research &amp; Analysis:</w:t>
      </w:r>
      <w:r>
        <w:t xml:space="preserve"> </w:t>
      </w:r>
      <w:r>
        <w:t xml:space="preserve">Proficient in interpreting Dutch statutes, case law, and European Union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Courtroom Experience:</w:t>
      </w:r>
      <w:r>
        <w:t xml:space="preserve"> </w:t>
      </w:r>
      <w:r>
        <w:t xml:space="preserve">Extensive experience in litigation, negotiation, and alternative dispute resolution (ADR) in Netherlands Amsterdam.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Skilled in advising clients on legal strategies while maintaining clear and professional communication.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 with legal software such as LexisNexis, Westlaw, and case management systems used in Dutch law firms.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Cross-Border Expertise:</w:t>
      </w:r>
      <w:r>
        <w:t xml:space="preserve"> </w:t>
      </w:r>
      <w:r>
        <w:t xml:space="preserve">Understanding of international legal standards and their application in the Netherlands Amsterdam context.</w:t>
      </w:r>
    </w:p>
    <w:bookmarkEnd w:id="30"/>
    <w:bookmarkStart w:id="31" w:name="professional-projects-contributions"/>
    <w:p>
      <w:pPr>
        <w:pStyle w:val="Heading2"/>
      </w:pPr>
      <w:r>
        <w:t xml:space="preserve">Professional 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 | [University Name], Amsterdam, Netherlands:</w:t>
      </w:r>
      <w:r>
        <w:t xml:space="preserve"> </w:t>
      </w:r>
      <w:r>
        <w:t xml:space="preserve">Delivered seminars on Dutch corporate law to law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Articles:</w:t>
      </w:r>
      <w:r>
        <w:t xml:space="preserve"> </w:t>
      </w:r>
      <w:r>
        <w:t xml:space="preserve">Authored legal articles in journals such as "Nederlandse Juridische Tijd" (Dutch Legal Times) on topics like commercial litigation and EU compliance.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local organizations to provide free legal consultations for small businesses in the Netherlands Amsterdam area.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or clients in the Netherlands Amsterdam legal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Lawyer, Netherlands Amsterdam</dc:title>
  <dc:creator/>
  <dc:language>en</dc:language>
  <cp:keywords/>
  <dcterms:created xsi:type="dcterms:W3CDTF">2025-12-05T01:08:04Z</dcterms:created>
  <dcterms:modified xsi:type="dcterms:W3CDTF">2025-12-05T01:08:04Z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