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Pakistan</w:t>
      </w:r>
      <w:r>
        <w:t xml:space="preserve"> </w:t>
      </w:r>
      <w:r>
        <w:t xml:space="preserve">Islamabad</w:t>
      </w:r>
    </w:p>
    <w:bookmarkStart w:id="31" w:name="curriculum-vitae"/>
    <w:p>
      <w:pPr>
        <w:pStyle w:val="Heading1"/>
      </w:pPr>
      <w:r>
        <w:t xml:space="preserve">Curriculum Vitae</w:t>
      </w:r>
    </w:p>
    <w:bookmarkStart w:id="30" w:name="lawyer-in-pakistan-islamabad"/>
    <w:p>
      <w:pPr>
        <w:pStyle w:val="Heading2"/>
      </w:pPr>
      <w:r>
        <w:t xml:space="preserve">Lawyer in Pakistan Islamabad</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Muhammad Asad Khan</w:t>
      </w:r>
      <w:r>
        <w:br/>
      </w:r>
      <w:r>
        <w:rPr>
          <w:bCs/>
          <w:b/>
        </w:rPr>
        <w:t xml:space="preserve">Email:</w:t>
      </w:r>
      <w:r>
        <w:t xml:space="preserve"> </w:t>
      </w:r>
      <w:r>
        <w:t xml:space="preserve">asad.khan@islamabadsolicitor.com</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3"/>
      </w:pPr>
      <w:r>
        <w:t xml:space="preserve">Professional Summary</w:t>
      </w:r>
    </w:p>
    <w:p>
      <w:pPr>
        <w:pStyle w:val="FirstParagraph"/>
      </w:pPr>
      <w:r>
        <w:t xml:space="preserve">A seasoned lawyer with over 10 years of experience in the legal field, specializing in corporate law, litigation, and constitutional matters. Based in Islamabad, Pakistan, I have provided expert legal counsel to both private and public sector clients. My work has focused on upholding justice within the framework of Pakistani laws while navigating the unique challenges of the Islamabad legal landscape. Committed to ethical practice and client-centric solutions, I aim to contribute to the development of a robust legal system in Pakistan.</w:t>
      </w:r>
    </w:p>
    <w:bookmarkEnd w:id="21"/>
    <w:bookmarkStart w:id="22" w:name="education"/>
    <w:p>
      <w:pPr>
        <w:pStyle w:val="Heading3"/>
      </w:pPr>
      <w:r>
        <w:t xml:space="preserve">Education</w:t>
      </w:r>
    </w:p>
    <w:p>
      <w:pPr>
        <w:numPr>
          <w:ilvl w:val="0"/>
          <w:numId w:val="1001"/>
        </w:numPr>
        <w:pStyle w:val="Compact"/>
      </w:pPr>
      <w:r>
        <w:rPr>
          <w:bCs/>
          <w:b/>
        </w:rPr>
        <w:t xml:space="preserve">Bachelor of Laws (LL.B.)</w:t>
      </w:r>
      <w:r>
        <w:t xml:space="preserve">, University of the Punjab, Lahore (2008–2011)</w:t>
      </w:r>
    </w:p>
    <w:p>
      <w:pPr>
        <w:numPr>
          <w:ilvl w:val="0"/>
          <w:numId w:val="1001"/>
        </w:numPr>
        <w:pStyle w:val="Compact"/>
      </w:pPr>
      <w:r>
        <w:rPr>
          <w:bCs/>
          <w:b/>
        </w:rPr>
        <w:t xml:space="preserve">Master of Laws (LL.M.)</w:t>
      </w:r>
      <w:r>
        <w:t xml:space="preserve">, Lahore University of Management Sciences (LUMS), Islamabad (2013–2015)</w:t>
      </w:r>
    </w:p>
    <w:p>
      <w:pPr>
        <w:numPr>
          <w:ilvl w:val="0"/>
          <w:numId w:val="1001"/>
        </w:numPr>
        <w:pStyle w:val="Compact"/>
      </w:pPr>
      <w:r>
        <w:rPr>
          <w:bCs/>
          <w:b/>
        </w:rPr>
        <w:t xml:space="preserve">Certification in Human Rights Law</w:t>
      </w:r>
      <w:r>
        <w:t xml:space="preserve">, Pakistan Institute of Human Rights, Islamabad (2017)</w:t>
      </w:r>
    </w:p>
    <w:bookmarkEnd w:id="22"/>
    <w:bookmarkStart w:id="23" w:name="legal-practice-and-experience"/>
    <w:p>
      <w:pPr>
        <w:pStyle w:val="Heading3"/>
      </w:pPr>
      <w:r>
        <w:t xml:space="preserve">Legal Practice and Experience</w:t>
      </w:r>
    </w:p>
    <w:p>
      <w:pPr>
        <w:pStyle w:val="FirstParagraph"/>
      </w:pPr>
      <w:r>
        <w:rPr>
          <w:bCs/>
          <w:b/>
        </w:rPr>
        <w:t xml:space="preserve">Senior Legal Counsel</w:t>
      </w:r>
      <w:r>
        <w:t xml:space="preserve">, ABC Law Firm, Islamabad (2015–Present)</w:t>
      </w:r>
      <w:r>
        <w:br/>
      </w:r>
      <w:r>
        <w:t xml:space="preserve">- Advised clients on corporate governance, contract drafting, and dispute resolution under Pakistani law.</w:t>
      </w:r>
      <w:r>
        <w:br/>
      </w:r>
      <w:r>
        <w:t xml:space="preserve">- Represented clients in civil and commercial litigation cases before the Islamabad High Court and Federal Shariat Court.</w:t>
      </w:r>
      <w:r>
        <w:br/>
      </w:r>
      <w:r>
        <w:t xml:space="preserve">- Collaborated with government agencies to draft legal frameworks for public policy reforms.</w:t>
      </w:r>
    </w:p>
    <w:p>
      <w:pPr>
        <w:pStyle w:val="BodyText"/>
      </w:pPr>
      <w:r>
        <w:rPr>
          <w:bCs/>
          <w:b/>
        </w:rPr>
        <w:t xml:space="preserve">Associate Attorney</w:t>
      </w:r>
      <w:r>
        <w:t xml:space="preserve">, XYZ Legal Services, Islamabad (2011–2015)</w:t>
      </w:r>
      <w:r>
        <w:br/>
      </w:r>
      <w:r>
        <w:t xml:space="preserve">- Handled a wide range of cases, including family law, property disputes, and criminal defense.</w:t>
      </w:r>
      <w:r>
        <w:br/>
      </w:r>
      <w:r>
        <w:t xml:space="preserve">- Conducted legal research on constitutional matters and prepared court submissions for high-profile cases.</w:t>
      </w:r>
      <w:r>
        <w:br/>
      </w:r>
      <w:r>
        <w:t xml:space="preserve">- Mentored junior lawyers in the firm's Islamabad office.</w:t>
      </w:r>
    </w:p>
    <w:p>
      <w:pPr>
        <w:pStyle w:val="BodyText"/>
      </w:pPr>
      <w:r>
        <w:rPr>
          <w:bCs/>
          <w:b/>
        </w:rPr>
        <w:t xml:space="preserve">Legal Intern</w:t>
      </w:r>
      <w:r>
        <w:t xml:space="preserve">, Supreme Court of Pakistan (2010–2011)</w:t>
      </w:r>
      <w:r>
        <w:br/>
      </w:r>
      <w:r>
        <w:t xml:space="preserve">- Assisted judges in reviewing case records and preparing legal memos.</w:t>
      </w:r>
      <w:r>
        <w:br/>
      </w:r>
      <w:r>
        <w:t xml:space="preserve">- Gained hands-on experience in appellate procedures and constitutional interpretation.</w:t>
      </w:r>
    </w:p>
    <w:bookmarkEnd w:id="23"/>
    <w:bookmarkStart w:id="24" w:name="key-skills"/>
    <w:p>
      <w:pPr>
        <w:pStyle w:val="Heading3"/>
      </w:pPr>
      <w:r>
        <w:t xml:space="preserve">Key Skills</w:t>
      </w:r>
    </w:p>
    <w:p>
      <w:pPr>
        <w:numPr>
          <w:ilvl w:val="0"/>
          <w:numId w:val="1002"/>
        </w:numPr>
        <w:pStyle w:val="Compact"/>
      </w:pPr>
      <w:r>
        <w:t xml:space="preserve">Expertise in Pakistani Constitution, Civil Procedure Code, and Criminal Law</w:t>
      </w:r>
    </w:p>
    <w:p>
      <w:pPr>
        <w:numPr>
          <w:ilvl w:val="0"/>
          <w:numId w:val="1002"/>
        </w:numPr>
        <w:pStyle w:val="Compact"/>
      </w:pPr>
      <w:r>
        <w:t xml:space="preserve">Proficient in legal research, drafting pleadings, and court advocacy</w:t>
      </w:r>
    </w:p>
    <w:p>
      <w:pPr>
        <w:numPr>
          <w:ilvl w:val="0"/>
          <w:numId w:val="1002"/>
        </w:numPr>
        <w:pStyle w:val="Compact"/>
      </w:pPr>
      <w:r>
        <w:t xml:space="preserve">Strong negotiation and mediation skills for dispute resolution</w:t>
      </w:r>
    </w:p>
    <w:p>
      <w:pPr>
        <w:numPr>
          <w:ilvl w:val="0"/>
          <w:numId w:val="1002"/>
        </w:numPr>
        <w:pStyle w:val="Compact"/>
      </w:pPr>
      <w:r>
        <w:t xml:space="preserve">Certified in Alternative Dispute Resolution (ADR) by the Pakistan Bar Council</w:t>
      </w:r>
    </w:p>
    <w:p>
      <w:pPr>
        <w:numPr>
          <w:ilvl w:val="0"/>
          <w:numId w:val="1002"/>
        </w:numPr>
        <w:pStyle w:val="Compact"/>
      </w:pPr>
      <w:r>
        <w:t xml:space="preserve">Fluent in English and Urdu; basic knowledge of Pashto and Punjabi</w:t>
      </w:r>
    </w:p>
    <w:bookmarkEnd w:id="24"/>
    <w:bookmarkStart w:id="25" w:name="professional-memberships"/>
    <w:p>
      <w:pPr>
        <w:pStyle w:val="Heading3"/>
      </w:pPr>
      <w:r>
        <w:t xml:space="preserve">Professional Memberships</w:t>
      </w:r>
    </w:p>
    <w:p>
      <w:pPr>
        <w:numPr>
          <w:ilvl w:val="0"/>
          <w:numId w:val="1003"/>
        </w:numPr>
        <w:pStyle w:val="Compact"/>
      </w:pPr>
      <w:r>
        <w:t xml:space="preserve">Pakistan Bar Council (PBC), Islamabad Branch (2012–Present)</w:t>
      </w:r>
    </w:p>
    <w:p>
      <w:pPr>
        <w:numPr>
          <w:ilvl w:val="0"/>
          <w:numId w:val="1003"/>
        </w:numPr>
        <w:pStyle w:val="Compact"/>
      </w:pPr>
      <w:r>
        <w:t xml:space="preserve">International Association of Lawyers (IAL), Pakistan Chapter</w:t>
      </w:r>
    </w:p>
    <w:p>
      <w:pPr>
        <w:numPr>
          <w:ilvl w:val="0"/>
          <w:numId w:val="1003"/>
        </w:numPr>
        <w:pStyle w:val="Compact"/>
      </w:pPr>
      <w:r>
        <w:t xml:space="preserve">Member, Islamabad Legal Aid Society (pro bono work)</w:t>
      </w:r>
    </w:p>
    <w:bookmarkEnd w:id="25"/>
    <w:bookmarkStart w:id="26" w:name="certifications-and-courses"/>
    <w:p>
      <w:pPr>
        <w:pStyle w:val="Heading3"/>
      </w:pPr>
      <w:r>
        <w:t xml:space="preserve">Certifications and Courses</w:t>
      </w:r>
    </w:p>
    <w:p>
      <w:pPr>
        <w:numPr>
          <w:ilvl w:val="0"/>
          <w:numId w:val="1004"/>
        </w:numPr>
        <w:pStyle w:val="Compact"/>
      </w:pPr>
      <w:r>
        <w:rPr>
          <w:bCs/>
          <w:b/>
        </w:rPr>
        <w:t xml:space="preserve">Advanced Course in Corporate Law</w:t>
      </w:r>
      <w:r>
        <w:t xml:space="preserve">, Pakistan Institute of Legal Studies (2018)</w:t>
      </w:r>
    </w:p>
    <w:p>
      <w:pPr>
        <w:numPr>
          <w:ilvl w:val="0"/>
          <w:numId w:val="1004"/>
        </w:numPr>
        <w:pStyle w:val="Compact"/>
      </w:pPr>
      <w:r>
        <w:rPr>
          <w:bCs/>
          <w:b/>
        </w:rPr>
        <w:t xml:space="preserve">Conflict Resolution and Mediation</w:t>
      </w:r>
      <w:r>
        <w:t xml:space="preserve">, Islamabad University (2019)</w:t>
      </w:r>
    </w:p>
    <w:p>
      <w:pPr>
        <w:numPr>
          <w:ilvl w:val="0"/>
          <w:numId w:val="1004"/>
        </w:numPr>
        <w:pStyle w:val="Compact"/>
      </w:pPr>
      <w:r>
        <w:rPr>
          <w:bCs/>
          <w:b/>
        </w:rPr>
        <w:t xml:space="preserve">Legal Ethics and Professional Responsibility</w:t>
      </w:r>
      <w:r>
        <w:t xml:space="preserve">, Lahore School of Law (2020)</w:t>
      </w:r>
    </w:p>
    <w:bookmarkEnd w:id="26"/>
    <w:bookmarkStart w:id="27" w:name="publications-and-presentations"/>
    <w:p>
      <w:pPr>
        <w:pStyle w:val="Heading3"/>
      </w:pPr>
      <w:r>
        <w:t xml:space="preserve">Publications and Presentations</w:t>
      </w:r>
    </w:p>
    <w:p>
      <w:pPr>
        <w:pStyle w:val="FirstParagraph"/>
      </w:pPr>
      <w:r>
        <w:t xml:space="preserve">- Authored an article titled "The Role of Judicial Review in Pakistan's Constitution" published in the Islamabad Legal Journal (2019).</w:t>
      </w:r>
      <w:r>
        <w:br/>
      </w:r>
      <w:r>
        <w:t xml:space="preserve">- Presented a paper on "Corporate Accountability in Islamic Law" at the National Conference on Legal Ethics, Lahore (2021).</w:t>
      </w:r>
      <w:r>
        <w:br/>
      </w:r>
      <w:r>
        <w:t xml:space="preserve">- Contributed to a legal guide for small businesses titled "Navigating Business Laws in Pakistan," published by the Islamabad Chamber of Commerce.</w:t>
      </w:r>
    </w:p>
    <w:bookmarkEnd w:id="27"/>
    <w:bookmarkStart w:id="28" w:name="community-and-pro-bono-work"/>
    <w:p>
      <w:pPr>
        <w:pStyle w:val="Heading3"/>
      </w:pPr>
      <w:r>
        <w:t xml:space="preserve">Community and Pro Bono Work</w:t>
      </w:r>
    </w:p>
    <w:p>
      <w:pPr>
        <w:numPr>
          <w:ilvl w:val="0"/>
          <w:numId w:val="1005"/>
        </w:numPr>
        <w:pStyle w:val="Compact"/>
      </w:pPr>
      <w:r>
        <w:t xml:space="preserve">Volunteer legal advisor at the Islamabad Legal Aid Center, providing free consultations to underprivileged clients.</w:t>
      </w:r>
    </w:p>
    <w:p>
      <w:pPr>
        <w:numPr>
          <w:ilvl w:val="0"/>
          <w:numId w:val="1005"/>
        </w:numPr>
        <w:pStyle w:val="Compact"/>
      </w:pPr>
      <w:r>
        <w:t xml:space="preserve">Conducted workshops on "Understanding Your Legal Rights" for women and youth in Islamabad.</w:t>
      </w:r>
    </w:p>
    <w:p>
      <w:pPr>
        <w:numPr>
          <w:ilvl w:val="0"/>
          <w:numId w:val="1005"/>
        </w:numPr>
        <w:pStyle w:val="Compact"/>
      </w:pPr>
      <w:r>
        <w:t xml:space="preserve">Collaborated with NGOs to advocate for constitutional rights and social justice in Pakistan.</w:t>
      </w:r>
    </w:p>
    <w:bookmarkEnd w:id="28"/>
    <w:bookmarkStart w:id="29" w:name="references"/>
    <w:p>
      <w:pPr>
        <w:pStyle w:val="Heading3"/>
      </w:pPr>
      <w:r>
        <w:t xml:space="preserve">References</w:t>
      </w:r>
    </w:p>
    <w:p>
      <w:pPr>
        <w:pStyle w:val="FirstParagraph"/>
      </w:pPr>
      <w:r>
        <w:t xml:space="preserve">Available upon request. References include senior judges from the Islamabad High Court, legal experts from LUMS, and clients who have benefited from my legal services.</w:t>
      </w:r>
    </w:p>
    <w:bookmarkEnd w:id="29"/>
    <w:p>
      <w:pPr>
        <w:pStyle w:val="BodyText"/>
      </w:pPr>
      <w:r>
        <w:t xml:space="preserve">This Curriculum Vitae is tailored for a Lawyer practicing in Pakistan Islamabad, emphasizing expertise in local legal frameworks and professional excellence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Pakistan Islamabad</dc:title>
  <dc:creator/>
  <dc:language>en</dc:language>
  <cp:keywords/>
  <dcterms:created xsi:type="dcterms:W3CDTF">2026-07-23T15:43:35Z</dcterms:created>
  <dcterms:modified xsi:type="dcterms:W3CDTF">2026-07-23T15:43:35Z</dcterms:modified>
</cp:coreProperties>
</file>

<file path=docProps/custom.xml><?xml version="1.0" encoding="utf-8"?>
<Properties xmlns="http://schemas.openxmlformats.org/officeDocument/2006/custom-properties" xmlns:vt="http://schemas.openxmlformats.org/officeDocument/2006/docPropsVTypes"/>
</file>