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Pakistan</w:t>
      </w:r>
      <w:r>
        <w:t xml:space="preserve"> </w:t>
      </w:r>
      <w:r>
        <w:t xml:space="preserve">Karachi</w:t>
      </w:r>
    </w:p>
    <w:bookmarkStart w:id="31" w:name="curriculum-vitae"/>
    <w:p>
      <w:pPr>
        <w:pStyle w:val="Heading1"/>
      </w:pPr>
      <w:r>
        <w:t xml:space="preserve">Curriculum Vitae</w:t>
      </w:r>
    </w:p>
    <w:p>
      <w:pPr>
        <w:pStyle w:val="FirstParagraph"/>
      </w:pPr>
      <w:r>
        <w:rPr>
          <w:bCs/>
          <w:b/>
        </w:rPr>
        <w:t xml:space="preserve">Name:</w:t>
      </w:r>
      <w:r>
        <w:t xml:space="preserve"> </w:t>
      </w:r>
      <w:r>
        <w:t xml:space="preserve">Muhammad Asad Khan</w:t>
      </w:r>
      <w:r>
        <w:br/>
      </w:r>
      <w:r>
        <w:rPr>
          <w:bCs/>
          <w:b/>
        </w:rPr>
        <w:t xml:space="preserve">Contact:</w:t>
      </w:r>
      <w:r>
        <w:t xml:space="preserve"> </w:t>
      </w:r>
      <w:r>
        <w:t xml:space="preserve">+92-300-1234567 | asad.khan@legalpk.com</w:t>
      </w:r>
      <w:r>
        <w:br/>
      </w:r>
      <w:r>
        <w:rPr>
          <w:bCs/>
          <w:b/>
        </w:rPr>
        <w:t xml:space="preserve">Address:</w:t>
      </w:r>
      <w:r>
        <w:t xml:space="preserve"> </w:t>
      </w:r>
      <w:r>
        <w:t xml:space="preserve">123 Lyari Road, Karachi, Sindh, Pakistan</w:t>
      </w:r>
    </w:p>
    <w:bookmarkStart w:id="20" w:name="professional-summary"/>
    <w:p>
      <w:pPr>
        <w:pStyle w:val="Heading2"/>
      </w:pPr>
      <w:r>
        <w:t xml:space="preserve">Professional Summary</w:t>
      </w:r>
    </w:p>
    <w:p>
      <w:pPr>
        <w:pStyle w:val="FirstParagraph"/>
      </w:pPr>
      <w:r>
        <w:t xml:space="preserve">A highly motivated and experienced Lawyer based in Pakistan Karachi, with a proven track record of providing expert legal counsel in corporate law, civil litigation, and criminal defense. Dedicated to upholding justice within the framework of Pakistani legal systems. Proficient in navigating local laws and regulations specific to Karachi, ensuring clients receive tailored solutions that align with regional judicial practices. Committed to professional excellence and community service through pro bono work in underserved areas of Karachi.</w:t>
      </w:r>
    </w:p>
    <w:bookmarkEnd w:id="20"/>
    <w:bookmarkStart w:id="21" w:name="education"/>
    <w:p>
      <w:pPr>
        <w:pStyle w:val="Heading2"/>
      </w:pPr>
      <w:r>
        <w:t xml:space="preserve">Education</w:t>
      </w:r>
    </w:p>
    <w:p>
      <w:pPr>
        <w:numPr>
          <w:ilvl w:val="0"/>
          <w:numId w:val="1001"/>
        </w:numPr>
        <w:pStyle w:val="Compact"/>
      </w:pPr>
      <w:r>
        <w:rPr>
          <w:bCs/>
          <w:b/>
        </w:rPr>
        <w:t xml:space="preserve">Bachelor of Laws (LL.B.)</w:t>
      </w:r>
      <w:r>
        <w:t xml:space="preserve">, University of Karachi, Pakistan (2010-2013)</w:t>
      </w:r>
    </w:p>
    <w:p>
      <w:pPr>
        <w:numPr>
          <w:ilvl w:val="0"/>
          <w:numId w:val="1001"/>
        </w:numPr>
        <w:pStyle w:val="Compact"/>
      </w:pPr>
      <w:r>
        <w:rPr>
          <w:bCs/>
          <w:b/>
        </w:rPr>
        <w:t xml:space="preserve">Master of Laws (LL.M.) in Corporate Law</w:t>
      </w:r>
      <w:r>
        <w:t xml:space="preserve">, Lahore University of Management Sciences (LUMS), Pakistan (2014-2016)</w:t>
      </w:r>
    </w:p>
    <w:p>
      <w:pPr>
        <w:numPr>
          <w:ilvl w:val="0"/>
          <w:numId w:val="1001"/>
        </w:numPr>
        <w:pStyle w:val="Compact"/>
      </w:pPr>
      <w:r>
        <w:rPr>
          <w:bCs/>
          <w:b/>
        </w:rPr>
        <w:t xml:space="preserve">Certificate in Advanced Legal Research</w:t>
      </w:r>
      <w:r>
        <w:t xml:space="preserve">, Sindh Bar Council, Karachi, Pakistan (2017)</w:t>
      </w:r>
    </w:p>
    <w:bookmarkEnd w:id="21"/>
    <w:bookmarkStart w:id="24" w:name="professional-experience"/>
    <w:p>
      <w:pPr>
        <w:pStyle w:val="Heading2"/>
      </w:pPr>
      <w:r>
        <w:t xml:space="preserve">Professional Experience</w:t>
      </w:r>
    </w:p>
    <w:bookmarkStart w:id="22" w:name="senior-advocate"/>
    <w:p>
      <w:pPr>
        <w:pStyle w:val="Heading3"/>
      </w:pPr>
      <w:r>
        <w:rPr>
          <w:bCs/>
          <w:b/>
        </w:rPr>
        <w:t xml:space="preserve">Senior Advocate</w:t>
      </w:r>
    </w:p>
    <w:p>
      <w:pPr>
        <w:pStyle w:val="FirstParagraph"/>
      </w:pPr>
      <w:r>
        <w:rPr>
          <w:iCs/>
          <w:i/>
        </w:rPr>
        <w:t xml:space="preserve">Karachi Legal Chambers | 2018 – Present</w:t>
      </w:r>
    </w:p>
    <w:p>
      <w:pPr>
        <w:numPr>
          <w:ilvl w:val="0"/>
          <w:numId w:val="1002"/>
        </w:numPr>
        <w:pStyle w:val="Compact"/>
      </w:pPr>
      <w:r>
        <w:t xml:space="preserve">Provide legal representation in civil and criminal matters before the High Court of Sindh, Karachi Sessions Court, and lower judicial bodies.</w:t>
      </w:r>
    </w:p>
    <w:p>
      <w:pPr>
        <w:numPr>
          <w:ilvl w:val="0"/>
          <w:numId w:val="1002"/>
        </w:numPr>
        <w:pStyle w:val="Compact"/>
      </w:pPr>
      <w:r>
        <w:t xml:space="preserve">Specialize in corporate law, including drafting and reviewing contracts for multinational companies operating in Pakistan Karachi.</w:t>
      </w:r>
    </w:p>
    <w:p>
      <w:pPr>
        <w:numPr>
          <w:ilvl w:val="0"/>
          <w:numId w:val="1002"/>
        </w:numPr>
        <w:pStyle w:val="Compact"/>
      </w:pPr>
      <w:r>
        <w:t xml:space="preserve">Advising clients on compliance with Pakistani laws, including the Companies Act 2017 and tax regulations specific to Karachi’s business environment.</w:t>
      </w:r>
    </w:p>
    <w:p>
      <w:pPr>
        <w:numPr>
          <w:ilvl w:val="0"/>
          <w:numId w:val="1002"/>
        </w:numPr>
        <w:pStyle w:val="Compact"/>
      </w:pPr>
      <w:r>
        <w:t xml:space="preserve">Handling cases related to commercial disputes, property rights, and labor law in alignment with Karachi’s economic landscape.</w:t>
      </w:r>
    </w:p>
    <w:bookmarkEnd w:id="22"/>
    <w:bookmarkStart w:id="23" w:name="associate-attorney"/>
    <w:p>
      <w:pPr>
        <w:pStyle w:val="Heading3"/>
      </w:pPr>
      <w:r>
        <w:rPr>
          <w:bCs/>
          <w:b/>
        </w:rPr>
        <w:t xml:space="preserve">Associate Attorney</w:t>
      </w:r>
    </w:p>
    <w:p>
      <w:pPr>
        <w:pStyle w:val="FirstParagraph"/>
      </w:pPr>
      <w:r>
        <w:rPr>
          <w:iCs/>
          <w:i/>
        </w:rPr>
        <w:t xml:space="preserve">Karachi Law Firm | 2015 – 2018</w:t>
      </w:r>
    </w:p>
    <w:p>
      <w:pPr>
        <w:numPr>
          <w:ilvl w:val="0"/>
          <w:numId w:val="1003"/>
        </w:numPr>
        <w:pStyle w:val="Compact"/>
      </w:pPr>
      <w:r>
        <w:t xml:space="preserve">Assisted senior lawyers in litigation, including preparing legal documents, conducting legal research, and representing clients in court.</w:t>
      </w:r>
    </w:p>
    <w:p>
      <w:pPr>
        <w:numPr>
          <w:ilvl w:val="0"/>
          <w:numId w:val="1003"/>
        </w:numPr>
        <w:pStyle w:val="Compact"/>
      </w:pPr>
      <w:r>
        <w:t xml:space="preserve">Managed a caseload of over 50 cases annually, focusing on family law and property disputes within Karachi.</w:t>
      </w:r>
    </w:p>
    <w:p>
      <w:pPr>
        <w:numPr>
          <w:ilvl w:val="0"/>
          <w:numId w:val="1003"/>
        </w:numPr>
        <w:pStyle w:val="Compact"/>
      </w:pPr>
      <w:r>
        <w:t xml:space="preserve">Collaborated with local authorities to resolve administrative challenges faced by clients in Karachi’s urban areas.</w:t>
      </w:r>
    </w:p>
    <w:p>
      <w:pPr>
        <w:numPr>
          <w:ilvl w:val="0"/>
          <w:numId w:val="1003"/>
        </w:numPr>
        <w:pStyle w:val="Compact"/>
      </w:pPr>
      <w:r>
        <w:t xml:space="preserve">Contributed to community legal awareness programs in underserved neighborhoods of Karachi, emphasizing citizens’ rights under Pakistani law.</w:t>
      </w:r>
    </w:p>
    <w:bookmarkEnd w:id="23"/>
    <w:bookmarkEnd w:id="24"/>
    <w:bookmarkStart w:id="25" w:name="skills"/>
    <w:p>
      <w:pPr>
        <w:pStyle w:val="Heading2"/>
      </w:pPr>
      <w:r>
        <w:t xml:space="preserve">Skills</w:t>
      </w:r>
    </w:p>
    <w:p>
      <w:pPr>
        <w:numPr>
          <w:ilvl w:val="0"/>
          <w:numId w:val="1004"/>
        </w:numPr>
        <w:pStyle w:val="Compact"/>
      </w:pPr>
      <w:r>
        <w:rPr>
          <w:bCs/>
          <w:b/>
        </w:rPr>
        <w:t xml:space="preserve">Legal Research &amp; Writing:</w:t>
      </w:r>
      <w:r>
        <w:t xml:space="preserve"> </w:t>
      </w:r>
      <w:r>
        <w:t xml:space="preserve">Proficient in analyzing case laws, statutes, and regulations pertinent to Pakistan Karachi’s legal framework.</w:t>
      </w:r>
    </w:p>
    <w:p>
      <w:pPr>
        <w:numPr>
          <w:ilvl w:val="0"/>
          <w:numId w:val="1004"/>
        </w:numPr>
        <w:pStyle w:val="Compact"/>
      </w:pPr>
      <w:r>
        <w:rPr>
          <w:bCs/>
          <w:b/>
        </w:rPr>
        <w:t xml:space="preserve">Litigation:</w:t>
      </w:r>
      <w:r>
        <w:t xml:space="preserve"> </w:t>
      </w:r>
      <w:r>
        <w:t xml:space="preserve">Experienced in trial advocacy before courts in Karachi and neighboring districts.</w:t>
      </w:r>
    </w:p>
    <w:p>
      <w:pPr>
        <w:numPr>
          <w:ilvl w:val="0"/>
          <w:numId w:val="1004"/>
        </w:numPr>
        <w:pStyle w:val="Compact"/>
      </w:pPr>
      <w:r>
        <w:rPr>
          <w:bCs/>
          <w:b/>
        </w:rPr>
        <w:t xml:space="preserve">Cross-Examination:</w:t>
      </w:r>
      <w:r>
        <w:t xml:space="preserve"> </w:t>
      </w:r>
      <w:r>
        <w:t xml:space="preserve">Skilled in questioning witnesses and presenting evidence effectively during trials.</w:t>
      </w:r>
    </w:p>
    <w:p>
      <w:pPr>
        <w:numPr>
          <w:ilvl w:val="0"/>
          <w:numId w:val="1004"/>
        </w:numPr>
        <w:pStyle w:val="Compact"/>
      </w:pPr>
      <w:r>
        <w:rPr>
          <w:bCs/>
          <w:b/>
        </w:rPr>
        <w:t xml:space="preserve">Client Counseling:</w:t>
      </w:r>
      <w:r>
        <w:t xml:space="preserve"> </w:t>
      </w:r>
      <w:r>
        <w:t xml:space="preserve">Strong ability to communicate complex legal concepts clearly to clients in Pakistan Karachi.</w:t>
      </w:r>
    </w:p>
    <w:p>
      <w:pPr>
        <w:numPr>
          <w:ilvl w:val="0"/>
          <w:numId w:val="1004"/>
        </w:numPr>
        <w:pStyle w:val="Compact"/>
      </w:pPr>
      <w:r>
        <w:rPr>
          <w:bCs/>
          <w:b/>
        </w:rPr>
        <w:t xml:space="preserve">Languages:</w:t>
      </w:r>
      <w:r>
        <w:t xml:space="preserve"> </w:t>
      </w:r>
      <w:r>
        <w:t xml:space="preserve">Fluent in Urdu, English, and basic knowledge of Sindhi (local language of Karachi).</w:t>
      </w:r>
    </w:p>
    <w:bookmarkEnd w:id="25"/>
    <w:bookmarkStart w:id="26" w:name="certifications"/>
    <w:p>
      <w:pPr>
        <w:pStyle w:val="Heading2"/>
      </w:pPr>
      <w:r>
        <w:t xml:space="preserve">Certifications</w:t>
      </w:r>
    </w:p>
    <w:p>
      <w:pPr>
        <w:numPr>
          <w:ilvl w:val="0"/>
          <w:numId w:val="1005"/>
        </w:numPr>
        <w:pStyle w:val="Compact"/>
      </w:pPr>
      <w:r>
        <w:rPr>
          <w:bCs/>
          <w:b/>
        </w:rPr>
        <w:t xml:space="preserve">Bar Council Membership</w:t>
      </w:r>
      <w:r>
        <w:t xml:space="preserve">, Sindh Bar Association (2013)</w:t>
      </w:r>
    </w:p>
    <w:p>
      <w:pPr>
        <w:numPr>
          <w:ilvl w:val="0"/>
          <w:numId w:val="1005"/>
        </w:numPr>
        <w:pStyle w:val="Compact"/>
      </w:pPr>
      <w:r>
        <w:rPr>
          <w:bCs/>
          <w:b/>
        </w:rPr>
        <w:t xml:space="preserve">Specialized Training in Criminal Law</w:t>
      </w:r>
      <w:r>
        <w:t xml:space="preserve">, National Judicial Academy, Islamabad (2016)</w:t>
      </w:r>
    </w:p>
    <w:p>
      <w:pPr>
        <w:numPr>
          <w:ilvl w:val="0"/>
          <w:numId w:val="1005"/>
        </w:numPr>
        <w:pStyle w:val="Compact"/>
      </w:pPr>
      <w:r>
        <w:rPr>
          <w:bCs/>
          <w:b/>
        </w:rPr>
        <w:t xml:space="preserve">Advanced Course on Pakistani Constitution and Judiciary</w:t>
      </w:r>
      <w:r>
        <w:t xml:space="preserve">, Karachi University (2015)</w:t>
      </w:r>
    </w:p>
    <w:bookmarkEnd w:id="26"/>
    <w:bookmarkStart w:id="27" w:name="publications-presentations"/>
    <w:p>
      <w:pPr>
        <w:pStyle w:val="Heading2"/>
      </w:pPr>
      <w:r>
        <w:t xml:space="preserve">Publications &amp; Presentations</w:t>
      </w:r>
    </w:p>
    <w:p>
      <w:pPr>
        <w:numPr>
          <w:ilvl w:val="0"/>
          <w:numId w:val="1006"/>
        </w:numPr>
        <w:pStyle w:val="Compact"/>
      </w:pPr>
      <w:r>
        <w:rPr>
          <w:bCs/>
          <w:b/>
        </w:rPr>
        <w:t xml:space="preserve">"Challenges in Corporate Law Enforcement in Karachi"</w:t>
      </w:r>
      <w:r>
        <w:t xml:space="preserve">, Published in the Sindh Legal Review, 2019.</w:t>
      </w:r>
    </w:p>
    <w:p>
      <w:pPr>
        <w:numPr>
          <w:ilvl w:val="0"/>
          <w:numId w:val="1006"/>
        </w:numPr>
        <w:pStyle w:val="Compact"/>
      </w:pPr>
      <w:r>
        <w:t xml:space="preserve">Presenter at the Annual Karachi Legal Symposium on "Modernizing Judicial Processes for Urban Areas," 2021.</w:t>
      </w:r>
    </w:p>
    <w:bookmarkEnd w:id="27"/>
    <w:bookmarkStart w:id="28" w:name="professional-memberships"/>
    <w:p>
      <w:pPr>
        <w:pStyle w:val="Heading2"/>
      </w:pPr>
      <w:r>
        <w:t xml:space="preserve">Professional Memberships</w:t>
      </w:r>
    </w:p>
    <w:p>
      <w:pPr>
        <w:numPr>
          <w:ilvl w:val="0"/>
          <w:numId w:val="1007"/>
        </w:numPr>
        <w:pStyle w:val="Compact"/>
      </w:pPr>
      <w:r>
        <w:t xml:space="preserve">Member, Sindh Bar Association (SBA)</w:t>
      </w:r>
    </w:p>
    <w:p>
      <w:pPr>
        <w:numPr>
          <w:ilvl w:val="0"/>
          <w:numId w:val="1007"/>
        </w:numPr>
        <w:pStyle w:val="Compact"/>
      </w:pPr>
      <w:r>
        <w:t xml:space="preserve">Member, Karachi Chamber of Commerce and Industry (KCCI) Legal Advisory Committee</w:t>
      </w:r>
    </w:p>
    <w:p>
      <w:pPr>
        <w:numPr>
          <w:ilvl w:val="0"/>
          <w:numId w:val="1007"/>
        </w:numPr>
        <w:pStyle w:val="Compact"/>
      </w:pPr>
      <w:r>
        <w:t xml:space="preserve">Fellow, Pakistan Law Society</w:t>
      </w:r>
    </w:p>
    <w:bookmarkEnd w:id="28"/>
    <w:bookmarkStart w:id="29" w:name="awards-recognitions"/>
    <w:p>
      <w:pPr>
        <w:pStyle w:val="Heading2"/>
      </w:pPr>
      <w:r>
        <w:t xml:space="preserve">Awards &amp; Recognitions</w:t>
      </w:r>
    </w:p>
    <w:p>
      <w:pPr>
        <w:numPr>
          <w:ilvl w:val="0"/>
          <w:numId w:val="1008"/>
        </w:numPr>
        <w:pStyle w:val="Compact"/>
      </w:pPr>
      <w:r>
        <w:rPr>
          <w:bCs/>
          <w:b/>
        </w:rPr>
        <w:t xml:space="preserve">Top 10 Lawyers in Karachi (Corporate Law Category)</w:t>
      </w:r>
      <w:r>
        <w:t xml:space="preserve">, Legal Excellence Awards, 2020.</w:t>
      </w:r>
    </w:p>
    <w:p>
      <w:pPr>
        <w:numPr>
          <w:ilvl w:val="0"/>
          <w:numId w:val="1008"/>
        </w:numPr>
        <w:pStyle w:val="Compact"/>
      </w:pPr>
      <w:r>
        <w:rPr>
          <w:bCs/>
          <w:b/>
        </w:rPr>
        <w:t xml:space="preserve">Pro Bono Contribution Award</w:t>
      </w:r>
      <w:r>
        <w:t xml:space="preserve">, Karachi Legal Aid Society, 2019.</w:t>
      </w:r>
    </w:p>
    <w:p>
      <w:pPr>
        <w:numPr>
          <w:ilvl w:val="0"/>
          <w:numId w:val="1008"/>
        </w:numPr>
        <w:pStyle w:val="Compact"/>
      </w:pPr>
      <w:r>
        <w:t xml:space="preserve">Nominated for "Young Lawyer of the Year" by Sindh Bar Association, 2017.</w:t>
      </w:r>
    </w:p>
    <w:bookmarkEnd w:id="29"/>
    <w:bookmarkStart w:id="30" w:name="references"/>
    <w:p>
      <w:pPr>
        <w:pStyle w:val="Heading2"/>
      </w:pPr>
      <w:r>
        <w:t xml:space="preserve">References</w:t>
      </w:r>
    </w:p>
    <w:p>
      <w:pPr>
        <w:pStyle w:val="FirstParagraph"/>
      </w:pPr>
      <w:r>
        <w:t xml:space="preserve">Available upon request. References include senior advocates from Karachi’s legal community, as well as clients who have engaged in corporate and civil litigation cases.</w:t>
      </w:r>
    </w:p>
    <w:p>
      <w:pPr>
        <w:pStyle w:val="BodyText"/>
      </w:pPr>
      <w:r>
        <w:rPr>
          <w:iCs/>
          <w:i/>
        </w:rPr>
        <w:t xml:space="preserve">This Curriculum Vitae is tailored for a Lawyer practicing in Pakistan Karachi, emphasizing expertise in local legal systems and commitment to justice within the region. The document adheres to the standards of Pakistani legal professionals while highlighting specialized knowledge relevant to Karachi’s dynamic environment.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Pakistan Karachi</dc:title>
  <dc:creator/>
  <dc:language>en</dc:language>
  <cp:keywords/>
  <dcterms:created xsi:type="dcterms:W3CDTF">2025-12-11T06:29:02Z</dcterms:created>
  <dcterms:modified xsi:type="dcterms:W3CDTF">2025-12-11T06:29:02Z</dcterms:modified>
</cp:coreProperties>
</file>

<file path=docProps/custom.xml><?xml version="1.0" encoding="utf-8"?>
<Properties xmlns="http://schemas.openxmlformats.org/officeDocument/2006/custom-properties" xmlns:vt="http://schemas.openxmlformats.org/officeDocument/2006/docPropsVTypes"/>
</file>