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p>
      <w:pPr>
        <w:pStyle w:val="FirstParagraph"/>
      </w:pPr>
      <w:r>
        <w:rPr>
          <w:bCs/>
          <w:b/>
        </w:rPr>
        <w:t xml:space="preserve">Name:</w:t>
      </w:r>
      <w:r>
        <w:t xml:space="preserve"> </w:t>
      </w:r>
      <w:r>
        <w:t xml:space="preserve">Juan Pablo Mendoza Rojas</w:t>
      </w:r>
      <w:r>
        <w:br/>
      </w:r>
      <w:r>
        <w:rPr>
          <w:bCs/>
          <w:b/>
        </w:rPr>
        <w:t xml:space="preserve">Address:</w:t>
      </w:r>
      <w:r>
        <w:t xml:space="preserve"> </w:t>
      </w:r>
      <w:r>
        <w:t xml:space="preserve">Av. Javier Prado Este 123, Lima, Peru</w:t>
      </w:r>
      <w:r>
        <w:br/>
      </w:r>
      <w:r>
        <w:rPr>
          <w:bCs/>
          <w:b/>
        </w:rPr>
        <w:t xml:space="preserve">Email:</w:t>
      </w:r>
      <w:r>
        <w:t xml:space="preserve"> </w:t>
      </w:r>
      <w:r>
        <w:t xml:space="preserve">juan.mendoza@legalperu.com</w:t>
      </w:r>
      <w:r>
        <w:br/>
      </w:r>
      <w:r>
        <w:rPr>
          <w:bCs/>
          <w:b/>
        </w:rPr>
        <w:t xml:space="preserve">Phone:</w:t>
      </w:r>
      <w:r>
        <w:t xml:space="preserve"> </w:t>
      </w:r>
      <w:r>
        <w:t xml:space="preserve">+51 987-654-3210</w:t>
      </w:r>
      <w:r>
        <w:br/>
      </w:r>
      <w:r>
        <w:rPr>
          <w:bCs/>
          <w:b/>
        </w:rPr>
        <w:t xml:space="preserve">LinkedIn:</w:t>
      </w:r>
      <w:r>
        <w:t xml:space="preserve"> </w:t>
      </w:r>
      <w:r>
        <w:t xml:space="preserve">linkedin.com/in/juanmendozalawyer</w:t>
      </w:r>
    </w:p>
    <w:bookmarkStart w:id="20" w:name="professional-summary"/>
    <w:p>
      <w:pPr>
        <w:pStyle w:val="Heading2"/>
      </w:pPr>
      <w:r>
        <w:t xml:space="preserve">Professional Summary</w:t>
      </w:r>
    </w:p>
    <w:p>
      <w:pPr>
        <w:pStyle w:val="FirstParagraph"/>
      </w:pPr>
      <w:r>
        <w:t xml:space="preserve">A dedicated and experienced Lawyer specializing in corporate law, constitutional rights, and human rights litigation within Peru Lima. With over a decade of practice, I have built a reputation for providing strategic legal solutions tailored to the unique challenges of Peruvian jurisprudence. My work spans both private and public sectors, including representation of international corporations operating in Peru Lima and advocacy for marginalized communities. As a member of the Colegio de Abogados de Lima (Peru's Bar Association), I remain committed to upholding ethical standards and advancing legal reforms that align with the principles of justice in Peru. My Curriculum Vitae reflects a deep understanding of Peruvian law, combined with cross-border legal expertise to address complex cases in a globalized world.</w:t>
      </w:r>
    </w:p>
    <w:bookmarkEnd w:id="20"/>
    <w:bookmarkStart w:id="21" w:name="education"/>
    <w:p>
      <w:pPr>
        <w:pStyle w:val="Heading2"/>
      </w:pPr>
      <w:r>
        <w:t xml:space="preserve">Education</w:t>
      </w:r>
    </w:p>
    <w:p>
      <w:pPr>
        <w:numPr>
          <w:ilvl w:val="0"/>
          <w:numId w:val="1001"/>
        </w:numPr>
        <w:pStyle w:val="Compact"/>
      </w:pPr>
      <w:r>
        <w:rPr>
          <w:bCs/>
          <w:b/>
        </w:rPr>
        <w:t xml:space="preserve">Bachelor of Law (J.D.)</w:t>
      </w:r>
      <w:r>
        <w:t xml:space="preserve">, Universidad de Lima, Lima, Peru</w:t>
      </w:r>
      <w:r>
        <w:br/>
      </w:r>
      <w:r>
        <w:t xml:space="preserve">Graduated in 2010 with honors. Thesis: "The Role of Constitutional Courts in Protecting Individual Rights in Developing Nations."</w:t>
      </w:r>
    </w:p>
    <w:p>
      <w:pPr>
        <w:numPr>
          <w:ilvl w:val="0"/>
          <w:numId w:val="1001"/>
        </w:numPr>
        <w:pStyle w:val="Compact"/>
      </w:pPr>
      <w:r>
        <w:rPr>
          <w:bCs/>
          <w:b/>
        </w:rPr>
        <w:t xml:space="preserve">Master of Laws (LL.M.)</w:t>
      </w:r>
      <w:r>
        <w:t xml:space="preserve">, Pontificia Universidad Católica del Perú, Lima, Peru</w:t>
      </w:r>
      <w:r>
        <w:br/>
      </w:r>
      <w:r>
        <w:t xml:space="preserve">Specialized in International Business Law and Human Rights. Completed in 2013.</w:t>
      </w:r>
    </w:p>
    <w:bookmarkEnd w:id="21"/>
    <w:bookmarkStart w:id="25" w:name="legal-experience"/>
    <w:p>
      <w:pPr>
        <w:pStyle w:val="Heading2"/>
      </w:pPr>
      <w:r>
        <w:t xml:space="preserve">Legal Experience</w:t>
      </w:r>
    </w:p>
    <w:bookmarkStart w:id="22" w:name="X1acd895af5ad43986e5abe5b5ea57831f0d43b8"/>
    <w:p>
      <w:pPr>
        <w:pStyle w:val="Heading3"/>
      </w:pPr>
      <w:r>
        <w:rPr>
          <w:bCs/>
          <w:b/>
        </w:rPr>
        <w:t xml:space="preserve">Senior Lawyer</w:t>
      </w:r>
      <w:r>
        <w:t xml:space="preserve">, Mendoza &amp; Asociados (Peru Lima)</w:t>
      </w:r>
    </w:p>
    <w:p>
      <w:pPr>
        <w:pStyle w:val="FirstParagraph"/>
      </w:pPr>
      <w:r>
        <w:rPr>
          <w:iCs/>
          <w:i/>
        </w:rPr>
        <w:t xml:space="preserve">January 2015 – Present</w:t>
      </w:r>
    </w:p>
    <w:p>
      <w:pPr>
        <w:numPr>
          <w:ilvl w:val="0"/>
          <w:numId w:val="1002"/>
        </w:numPr>
        <w:pStyle w:val="Compact"/>
      </w:pPr>
      <w:r>
        <w:t xml:space="preserve">Provided legal counsel to multinational corporations on compliance with Peruvian labor laws, tax regulations, and environmental policies.</w:t>
      </w:r>
    </w:p>
    <w:p>
      <w:pPr>
        <w:numPr>
          <w:ilvl w:val="0"/>
          <w:numId w:val="1002"/>
        </w:numPr>
        <w:pStyle w:val="Compact"/>
      </w:pPr>
      <w:r>
        <w:t xml:space="preserve">Represented clients in high-profile commercial disputes at the Superior Courts of Lima, achieving favorable outcomes in 85% of cases.</w:t>
      </w:r>
    </w:p>
    <w:p>
      <w:pPr>
        <w:numPr>
          <w:ilvl w:val="0"/>
          <w:numId w:val="1002"/>
        </w:numPr>
        <w:pStyle w:val="Compact"/>
      </w:pPr>
      <w:r>
        <w:t xml:space="preserve">Advised on corporate governance structures for startups and established businesses operating in Peru Lima's growing tech sector.</w:t>
      </w:r>
    </w:p>
    <w:p>
      <w:pPr>
        <w:numPr>
          <w:ilvl w:val="0"/>
          <w:numId w:val="1002"/>
        </w:numPr>
        <w:pStyle w:val="Compact"/>
      </w:pPr>
      <w:r>
        <w:t xml:space="preserve">Collaborated with legal teams from Spain and the U.S. to navigate cross-border transactions, ensuring alignment with Peruvian legal frameworks.</w:t>
      </w:r>
    </w:p>
    <w:bookmarkEnd w:id="22"/>
    <w:bookmarkStart w:id="23" w:name="associate-lawyer-grupo-jurídico-perú"/>
    <w:p>
      <w:pPr>
        <w:pStyle w:val="Heading3"/>
      </w:pPr>
      <w:r>
        <w:rPr>
          <w:bCs/>
          <w:b/>
        </w:rPr>
        <w:t xml:space="preserve">Associate Lawyer</w:t>
      </w:r>
      <w:r>
        <w:t xml:space="preserve">, Grupo Jurídico Perú</w:t>
      </w:r>
    </w:p>
    <w:p>
      <w:pPr>
        <w:pStyle w:val="FirstParagraph"/>
      </w:pPr>
      <w:r>
        <w:rPr>
          <w:iCs/>
          <w:i/>
        </w:rPr>
        <w:t xml:space="preserve">June 2010 – December 2014</w:t>
      </w:r>
    </w:p>
    <w:p>
      <w:pPr>
        <w:numPr>
          <w:ilvl w:val="0"/>
          <w:numId w:val="1003"/>
        </w:numPr>
        <w:pStyle w:val="Compact"/>
      </w:pPr>
      <w:r>
        <w:t xml:space="preserve">Specialized in constitutional law, handling cases related to government accountability and civil liberties in Peru Lima.</w:t>
      </w:r>
    </w:p>
    <w:p>
      <w:pPr>
        <w:numPr>
          <w:ilvl w:val="0"/>
          <w:numId w:val="1003"/>
        </w:numPr>
        <w:pStyle w:val="Compact"/>
      </w:pPr>
      <w:r>
        <w:t xml:space="preserve">Contributed to the drafting of legal opinions on recent legislative reforms, including the 2012 Legalization of Same-Sex Unions Act.</w:t>
      </w:r>
    </w:p>
    <w:p>
      <w:pPr>
        <w:numPr>
          <w:ilvl w:val="0"/>
          <w:numId w:val="1003"/>
        </w:numPr>
        <w:pStyle w:val="Compact"/>
      </w:pPr>
      <w:r>
        <w:t xml:space="preserve">Assisted in pro bono initiatives for indigenous communities, focusing on land rights and cultural preservation under Peruvian law.</w:t>
      </w:r>
    </w:p>
    <w:bookmarkEnd w:id="23"/>
    <w:bookmarkStart w:id="24" w:name="X9843c4f9a637d8790957c59a2e953e2034bdc2d"/>
    <w:p>
      <w:pPr>
        <w:pStyle w:val="Heading3"/>
      </w:pPr>
      <w:r>
        <w:rPr>
          <w:bCs/>
          <w:b/>
        </w:rPr>
        <w:t xml:space="preserve">Legal Intern</w:t>
      </w:r>
      <w:r>
        <w:t xml:space="preserve">, Ministry of Justice, Peru Lima</w:t>
      </w:r>
    </w:p>
    <w:p>
      <w:pPr>
        <w:pStyle w:val="FirstParagraph"/>
      </w:pPr>
      <w:r>
        <w:rPr>
          <w:iCs/>
          <w:i/>
        </w:rPr>
        <w:t xml:space="preserve">July 2009 – May 2010</w:t>
      </w:r>
    </w:p>
    <w:p>
      <w:pPr>
        <w:numPr>
          <w:ilvl w:val="0"/>
          <w:numId w:val="1004"/>
        </w:numPr>
        <w:pStyle w:val="Compact"/>
      </w:pPr>
      <w:r>
        <w:t xml:space="preserve">Supported the review and analysis of legal documents for cases involving corruption, fraud, and public procurement.</w:t>
      </w:r>
    </w:p>
    <w:p>
      <w:pPr>
        <w:numPr>
          <w:ilvl w:val="0"/>
          <w:numId w:val="1004"/>
        </w:numPr>
        <w:pStyle w:val="Compact"/>
      </w:pPr>
      <w:r>
        <w:t xml:space="preserve">Gained firsthand insight into the administrative processes of Peru's judicial system, enhancing understanding of procedural law in Lima.</w:t>
      </w:r>
    </w:p>
    <w:bookmarkEnd w:id="24"/>
    <w:bookmarkEnd w:id="25"/>
    <w:bookmarkStart w:id="26" w:name="key-skills"/>
    <w:p>
      <w:pPr>
        <w:pStyle w:val="Heading2"/>
      </w:pPr>
      <w:r>
        <w:t xml:space="preserve">Key Skills</w:t>
      </w:r>
    </w:p>
    <w:p>
      <w:pPr>
        <w:numPr>
          <w:ilvl w:val="0"/>
          <w:numId w:val="1005"/>
        </w:numPr>
        <w:pStyle w:val="Compact"/>
      </w:pPr>
      <w:r>
        <w:t xml:space="preserve">Expertise in Peruvian civil, commercial, and constitutional law.</w:t>
      </w:r>
    </w:p>
    <w:p>
      <w:pPr>
        <w:numPr>
          <w:ilvl w:val="0"/>
          <w:numId w:val="1005"/>
        </w:numPr>
        <w:pStyle w:val="Compact"/>
      </w:pPr>
      <w:r>
        <w:t xml:space="preserve">Strong negotiation and dispute resolution abilities, with a focus on mediation in Lima's legal landscape.</w:t>
      </w:r>
    </w:p>
    <w:p>
      <w:pPr>
        <w:numPr>
          <w:ilvl w:val="0"/>
          <w:numId w:val="1005"/>
        </w:numPr>
        <w:pStyle w:val="Compact"/>
      </w:pPr>
      <w:r>
        <w:t xml:space="preserve">Familiarity with international legal standards and their application within Peru's framework.</w:t>
      </w:r>
    </w:p>
    <w:p>
      <w:pPr>
        <w:numPr>
          <w:ilvl w:val="0"/>
          <w:numId w:val="1005"/>
        </w:numPr>
        <w:pStyle w:val="Compact"/>
      </w:pPr>
      <w:r>
        <w:t xml:space="preserve">Proficient in legal research using Peruvian judicial databases such as "BIBLIOTECA JUDICIAL" and "Derecho.pe."</w:t>
      </w:r>
    </w:p>
    <w:p>
      <w:pPr>
        <w:numPr>
          <w:ilvl w:val="0"/>
          <w:numId w:val="1005"/>
        </w:numPr>
        <w:pStyle w:val="Compact"/>
      </w:pPr>
      <w:r>
        <w:t xml:space="preserve">Fluent in Spanish (native) and English (fluent), with intermediate knowledge of Portuguese.</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Peruvian Bar License</w:t>
      </w:r>
      <w:r>
        <w:t xml:space="preserve">, Colegio de Abogados de Lima, 2010.</w:t>
      </w:r>
    </w:p>
    <w:p>
      <w:pPr>
        <w:numPr>
          <w:ilvl w:val="0"/>
          <w:numId w:val="1006"/>
        </w:numPr>
        <w:pStyle w:val="Compact"/>
      </w:pPr>
      <w:r>
        <w:rPr>
          <w:bCs/>
          <w:b/>
        </w:rPr>
        <w:t xml:space="preserve">Specialized Certificate in International Commercial Law</w:t>
      </w:r>
      <w:r>
        <w:t xml:space="preserve">, Universidad del Pacífico, Peru (2014).</w:t>
      </w:r>
    </w:p>
    <w:p>
      <w:pPr>
        <w:numPr>
          <w:ilvl w:val="0"/>
          <w:numId w:val="1006"/>
        </w:numPr>
        <w:pStyle w:val="Compact"/>
      </w:pPr>
      <w:r>
        <w:rPr>
          <w:bCs/>
          <w:b/>
        </w:rPr>
        <w:t xml:space="preserve">Professional Development Course on Human Rights Law</w:t>
      </w:r>
      <w:r>
        <w:t xml:space="preserve">, Centro de Estudios Jurídicos y Sociales (CEJUS), Lima (2016).</w:t>
      </w:r>
    </w:p>
    <w:bookmarkEnd w:id="27"/>
    <w:bookmarkStart w:id="28" w:name="publications-presentations"/>
    <w:p>
      <w:pPr>
        <w:pStyle w:val="Heading2"/>
      </w:pPr>
      <w:r>
        <w:t xml:space="preserve">Publications &amp; Presentations</w:t>
      </w:r>
    </w:p>
    <w:p>
      <w:pPr>
        <w:numPr>
          <w:ilvl w:val="0"/>
          <w:numId w:val="1007"/>
        </w:numPr>
        <w:pStyle w:val="Compact"/>
      </w:pPr>
      <w:r>
        <w:t xml:space="preserve">"The Evolution of Constitutional Rights in Peru: A Lawyer's Perspective," published in *Revista de Derecho*, 2018.</w:t>
      </w:r>
    </w:p>
    <w:p>
      <w:pPr>
        <w:numPr>
          <w:ilvl w:val="0"/>
          <w:numId w:val="1007"/>
        </w:numPr>
        <w:pStyle w:val="Compact"/>
      </w:pPr>
      <w:r>
        <w:t xml:space="preserve">Presentation at the "Legal Innovations in Latin America" conference (Lima, 2021), focusing on digital transformation in Peruvian courts.</w:t>
      </w:r>
    </w:p>
    <w:p>
      <w:pPr>
        <w:numPr>
          <w:ilvl w:val="0"/>
          <w:numId w:val="1007"/>
        </w:numPr>
        <w:pStyle w:val="Compact"/>
      </w:pPr>
      <w:r>
        <w:t xml:space="preserve">Contributor to the book *Corporate Law in Emerging Markets*, Chapter 5: "Strategies for Navigating Peruvian Legal Systems," 2019.</w:t>
      </w:r>
    </w:p>
    <w:bookmarkEnd w:id="28"/>
    <w:bookmarkStart w:id="29" w:name="professional-affiliations"/>
    <w:p>
      <w:pPr>
        <w:pStyle w:val="Heading2"/>
      </w:pPr>
      <w:r>
        <w:t xml:space="preserve">Professional Affiliations</w:t>
      </w:r>
    </w:p>
    <w:p>
      <w:pPr>
        <w:numPr>
          <w:ilvl w:val="0"/>
          <w:numId w:val="1008"/>
        </w:numPr>
        <w:pStyle w:val="Compact"/>
      </w:pPr>
      <w:r>
        <w:t xml:space="preserve">Member, Colegio de Abogados de Lima (since 2010).</w:t>
      </w:r>
    </w:p>
    <w:p>
      <w:pPr>
        <w:numPr>
          <w:ilvl w:val="0"/>
          <w:numId w:val="1008"/>
        </w:numPr>
        <w:pStyle w:val="Compact"/>
      </w:pPr>
      <w:r>
        <w:t xml:space="preserve">Board Member, Asociación Peruana de Derecho Empresarial (APDE), 2017–2023.</w:t>
      </w:r>
    </w:p>
    <w:p>
      <w:pPr>
        <w:numPr>
          <w:ilvl w:val="0"/>
          <w:numId w:val="1008"/>
        </w:numPr>
        <w:pStyle w:val="Compact"/>
      </w:pPr>
      <w:r>
        <w:t xml:space="preserve">Volunteer Legal Advisor, Fundación Pro Dignidad, Lima – providing free legal aid to low-income families.</w:t>
      </w:r>
    </w:p>
    <w:bookmarkEnd w:id="29"/>
    <w:bookmarkStart w:id="30" w:name="additional-information"/>
    <w:p>
      <w:pPr>
        <w:pStyle w:val="Heading2"/>
      </w:pPr>
      <w:r>
        <w:t xml:space="preserve">Additional Information</w:t>
      </w:r>
    </w:p>
    <w:p>
      <w:pPr>
        <w:pStyle w:val="FirstParagraph"/>
      </w:pPr>
      <w:r>
        <w:rPr>
          <w:bCs/>
          <w:b/>
        </w:rPr>
        <w:t xml:space="preserve">Cultural &amp; Community Involvement:</w:t>
      </w:r>
      <w:r>
        <w:br/>
      </w:r>
      <w:r>
        <w:t xml:space="preserve">Active participant in the Peruvian Lawyers' Association for Social Justice (ALJS), contributing to initiatives that promote access to justice in underserved regions of Lima. Also, a regular speaker at legal workshops organized by the Universidad de Piura, focusing on ethical practices in corporate law.</w:t>
      </w:r>
    </w:p>
    <w:p>
      <w:pPr>
        <w:pStyle w:val="BodyText"/>
      </w:pPr>
      <w:r>
        <w:rPr>
          <w:bCs/>
          <w:b/>
        </w:rPr>
        <w:t xml:space="preserve">References:</w:t>
      </w:r>
      <w:r>
        <w:br/>
      </w:r>
      <w:r>
        <w:t xml:space="preserve">Available upon request. Contact via email or phone number listed above.</w:t>
      </w:r>
    </w:p>
    <w:bookmarkEnd w:id="30"/>
    <w:bookmarkStart w:id="31" w:name="conclusion"/>
    <w:p>
      <w:pPr>
        <w:pStyle w:val="Heading2"/>
      </w:pPr>
      <w:r>
        <w:t xml:space="preserve">Conclusion</w:t>
      </w:r>
    </w:p>
    <w:p>
      <w:pPr>
        <w:pStyle w:val="FirstParagraph"/>
      </w:pPr>
      <w:r>
        <w:t xml:space="preserve">This Curriculum Vitae underscores my commitment to excellence as a Lawyer in Peru Lima, where I have consistently leveraged my expertise to address the evolving legal needs of clients and communities. With a blend of academic rigor, practical experience, and a passion for justice, I am prepared to contribute meaningfully to any legal endeavor in Peru or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Peru Lima</dc:title>
  <dc:creator/>
  <dc:language>en</dc:language>
  <cp:keywords/>
  <dcterms:created xsi:type="dcterms:W3CDTF">2026-07-20T06:11:48Z</dcterms:created>
  <dcterms:modified xsi:type="dcterms:W3CDTF">2026-07-20T06:11:48Z</dcterms:modified>
</cp:coreProperties>
</file>

<file path=docProps/custom.xml><?xml version="1.0" encoding="utf-8"?>
<Properties xmlns="http://schemas.openxmlformats.org/officeDocument/2006/custom-properties" xmlns:vt="http://schemas.openxmlformats.org/officeDocument/2006/docPropsVTypes"/>
</file>