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Lawyer</w:t>
      </w:r>
      <w:r>
        <w:t xml:space="preserve"> </w:t>
      </w:r>
      <w:r>
        <w:t xml:space="preserve">in</w:t>
      </w:r>
      <w:r>
        <w:t xml:space="preserve"> </w:t>
      </w:r>
      <w:r>
        <w:t xml:space="preserve">Russia</w:t>
      </w:r>
      <w:r>
        <w:t xml:space="preserve"> </w:t>
      </w:r>
      <w:r>
        <w:t xml:space="preserve">Moscow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lawyer-in-russia-moscow"/>
    <w:p>
      <w:pPr>
        <w:pStyle w:val="Heading2"/>
      </w:pPr>
      <w:r>
        <w:t xml:space="preserve">LAWYER IN RUSSIA MOSCOW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Ivan Petrovich Volkov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ivan.volkov@lawyer.ru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+7 (495) 123-45-67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Bolshaya Gruzinskaya Street, Moscow, Russia, 109012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lawyer specializing in corporate law and dispute resolution within the dynamic legal landscape of Russia Moscow. With over a decade of expertise in navigating complex legal frameworks, I provide strategic counsel to clients ranging from multinational corporations to local enterprises. My work as a lawyer in Russia Moscow has been instrumental in shaping legal solutions that align with both national regulations and international standards. A strong advocate for justice and compliance, I am committed to delivering results that reflect the unique challenges of the Russian legal system.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Moscow State University (MSU)</w:t>
      </w:r>
      <w:r>
        <w:t xml:space="preserve">, Faculty of Law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Russian Presidential Academy of National Economy and Public Administration (RANEPA)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lawyer-moscow-legal-solutions-llc"/>
    <w:p>
      <w:pPr>
        <w:pStyle w:val="Heading4"/>
      </w:pPr>
      <w:r>
        <w:t xml:space="preserve">Senior Lawyer | Moscow Legal Solutions LLC</w:t>
      </w:r>
    </w:p>
    <w:p>
      <w:pPr>
        <w:pStyle w:val="FirstParagraph"/>
      </w:pPr>
      <w:r>
        <w:rPr>
          <w:iCs/>
          <w:i/>
        </w:rPr>
        <w:t xml:space="preserve">January 2015 – Present</w:t>
      </w:r>
    </w:p>
    <w:p>
      <w:pPr>
        <w:numPr>
          <w:ilvl w:val="0"/>
          <w:numId w:val="1002"/>
        </w:numPr>
        <w:pStyle w:val="Compact"/>
      </w:pPr>
      <w:r>
        <w:t xml:space="preserve">Provided legal advisory services to clients in the energy, technology, and financial sectors across Russia Moscow.</w:t>
      </w:r>
    </w:p>
    <w:p>
      <w:pPr>
        <w:numPr>
          <w:ilvl w:val="0"/>
          <w:numId w:val="1002"/>
        </w:numPr>
        <w:pStyle w:val="Compact"/>
      </w:pPr>
      <w:r>
        <w:t xml:space="preserve">Managed high-profile litigation cases involving contract disputes and intellectual property rights.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law firms to handle cross-border transactions compliant with Russian legislation.</w:t>
      </w:r>
    </w:p>
    <w:p>
      <w:pPr>
        <w:numPr>
          <w:ilvl w:val="0"/>
          <w:numId w:val="1002"/>
        </w:numPr>
        <w:pStyle w:val="Compact"/>
      </w:pPr>
      <w:r>
        <w:t xml:space="preserve">Conducted workshops for corporate clients on legal compliance in the Russian market.</w:t>
      </w:r>
    </w:p>
    <w:bookmarkEnd w:id="23"/>
    <w:bookmarkStart w:id="24" w:name="junior-lawyer-moscow-bar-association"/>
    <w:p>
      <w:pPr>
        <w:pStyle w:val="Heading4"/>
      </w:pPr>
      <w:r>
        <w:t xml:space="preserve">Junior Lawyer | Moscow Bar Association</w:t>
      </w:r>
    </w:p>
    <w:p>
      <w:pPr>
        <w:pStyle w:val="FirstParagraph"/>
      </w:pPr>
      <w:r>
        <w:rPr>
          <w:iCs/>
          <w:i/>
        </w:rPr>
        <w:t xml:space="preserve">June 2010 – December 2014</w:t>
      </w:r>
    </w:p>
    <w:p>
      <w:pPr>
        <w:numPr>
          <w:ilvl w:val="0"/>
          <w:numId w:val="1003"/>
        </w:numPr>
        <w:pStyle w:val="Compact"/>
      </w:pPr>
      <w:r>
        <w:t xml:space="preserve">Assisted in drafting legal documents, including contracts, arbitration petitions, and court filings.</w:t>
      </w:r>
    </w:p>
    <w:p>
      <w:pPr>
        <w:numPr>
          <w:ilvl w:val="0"/>
          <w:numId w:val="1003"/>
        </w:numPr>
        <w:pStyle w:val="Compact"/>
      </w:pPr>
      <w:r>
        <w:t xml:space="preserve">Represented clients in civil and administrative cases at the Moscow Regional Court.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legal strategies for corporate restructuring projects.</w:t>
      </w:r>
    </w:p>
    <w:bookmarkEnd w:id="24"/>
    <w:bookmarkStart w:id="25" w:name="X5c86251a297a8acd646cbee536040ee416220e6"/>
    <w:p>
      <w:pPr>
        <w:pStyle w:val="Heading4"/>
      </w:pPr>
      <w:r>
        <w:t xml:space="preserve">Legal Intern | Ministry of Justice of Russia</w:t>
      </w:r>
    </w:p>
    <w:p>
      <w:pPr>
        <w:pStyle w:val="FirstParagraph"/>
      </w:pPr>
      <w:r>
        <w:rPr>
          <w:iCs/>
          <w:i/>
        </w:rPr>
        <w:t xml:space="preserve">Summer 2009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administrative law and public policy implementation.</w:t>
      </w:r>
    </w:p>
    <w:p>
      <w:pPr>
        <w:numPr>
          <w:ilvl w:val="0"/>
          <w:numId w:val="1004"/>
        </w:numPr>
        <w:pStyle w:val="Compact"/>
      </w:pPr>
      <w:r>
        <w:t xml:space="preserve">Supported the drafting of legal guidelines for small business regulations in Russia Moscow.</w:t>
      </w:r>
    </w:p>
    <w:bookmarkEnd w:id="25"/>
    <w:bookmarkEnd w:id="26"/>
    <w:bookmarkStart w:id="27" w:name="areas-of-expertise"/>
    <w:p>
      <w:pPr>
        <w:pStyle w:val="Heading3"/>
      </w:pPr>
      <w:r>
        <w:t xml:space="preserve">Areas of Expertise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Corporate Law:</w:t>
      </w:r>
      <w:r>
        <w:t xml:space="preserve"> </w:t>
      </w:r>
      <w:r>
        <w:t xml:space="preserve">Mergers and acquisitions, corporate governance, and compliance with Russian legislation.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Civil Litigation:</w:t>
      </w:r>
      <w:r>
        <w:t xml:space="preserve"> </w:t>
      </w:r>
      <w:r>
        <w:t xml:space="preserve">Representation in court cases involving property disputes, contractual obligations, and debt recovery.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Commercial Law:</w:t>
      </w:r>
      <w:r>
        <w:t xml:space="preserve"> </w:t>
      </w:r>
      <w:r>
        <w:t xml:space="preserve">Drafting of international trade agreements and arbitration clauses tailored to Russian legal standards.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Intellectual Property:</w:t>
      </w:r>
      <w:r>
        <w:t xml:space="preserve"> </w:t>
      </w:r>
      <w:r>
        <w:t xml:space="preserve">Protection of trademarks and copyrights under the Russian Federation’s legal framework.</w:t>
      </w:r>
    </w:p>
    <w:bookmarkEnd w:id="27"/>
    <w:bookmarkStart w:id="28" w:name="certifications-professional-development"/>
    <w:p>
      <w:pPr>
        <w:pStyle w:val="Heading3"/>
      </w:pPr>
      <w:r>
        <w:t xml:space="preserve">Certifications &amp; 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Russian Bar Association Member (2011–Present)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International Legal Practice Certification – London School of Law, 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Arbitration Law – Moscow Institute of International Relations, 2020</w:t>
      </w:r>
    </w:p>
    <w:bookmarkEnd w:id="28"/>
    <w:bookmarkStart w:id="29" w:name="publications-speaking-engagements"/>
    <w:p>
      <w:pPr>
        <w:pStyle w:val="Heading3"/>
      </w:pPr>
      <w:r>
        <w:t xml:space="preserve">Publications &amp; Speaking Engagements</w:t>
      </w:r>
    </w:p>
    <w:p>
      <w:pPr>
        <w:numPr>
          <w:ilvl w:val="0"/>
          <w:numId w:val="1007"/>
        </w:numPr>
        <w:pStyle w:val="Compact"/>
      </w:pPr>
      <w:r>
        <w:t xml:space="preserve">"Legal Challenges in Cross-Border Investments: A Russian Perspective" – Published in the Moscow Legal Review, 2019.</w:t>
      </w:r>
    </w:p>
    <w:p>
      <w:pPr>
        <w:numPr>
          <w:ilvl w:val="0"/>
          <w:numId w:val="1007"/>
        </w:numPr>
        <w:pStyle w:val="Compact"/>
      </w:pPr>
      <w:r>
        <w:t xml:space="preserve">Speaker at the Moscow International Law Conference, 2021 – Panel on Corporate Compliance in Emerging Markets.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Russian (Native)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French (Basic)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Professional references include senior partners from Moscow Legal Solutions LLC and clients in the energy sector.</w:t>
      </w:r>
    </w:p>
    <w:bookmarkEnd w:id="31"/>
    <w:p>
      <w:pPr>
        <w:pStyle w:val="BodyText"/>
      </w:pPr>
      <w:r>
        <w:t xml:space="preserve">This Curriculum Vitae is tailored for a lawyer practicing in Russia Moscow, emphasizing expertise in Russian legal systems and international compliance. All details are accurate as of 2023.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Lawyer in Russia Moscow</dc:title>
  <dc:creator/>
  <dc:language>en</dc:language>
  <cp:keywords/>
  <dcterms:created xsi:type="dcterms:W3CDTF">2026-07-23T10:44:27Z</dcterms:created>
  <dcterms:modified xsi:type="dcterms:W3CDTF">2026-07-23T10:44:27Z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