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aminata.diop@lawyer.sn</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seasoned and dedicated Lawyer based in Senegal Dakar, with over a decade of experience in providing legal counsel and representation to individuals, corporations, and public institutions. Specialized in corporate law, civil litigation, human rights advocacy, and international business transactions. Committed to upholding the rule of law within the vibrant legal landscape of Senegal Dakar.</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Université Cheikh Anta Diop de Dakar, Senegal (2008–2011)</w:t>
      </w:r>
    </w:p>
    <w:p>
      <w:pPr>
        <w:numPr>
          <w:ilvl w:val="0"/>
          <w:numId w:val="1001"/>
        </w:numPr>
        <w:pStyle w:val="Compact"/>
      </w:pPr>
      <w:r>
        <w:rPr>
          <w:bCs/>
          <w:b/>
        </w:rPr>
        <w:t xml:space="preserve">Master of Laws (LL.M.) in Corporate Law</w:t>
      </w:r>
      <w:r>
        <w:t xml:space="preserve">, École Nationale d'Administration et de la Magistrature (ENAM), Senegal (2012–2014)</w:t>
      </w:r>
    </w:p>
    <w:p>
      <w:pPr>
        <w:numPr>
          <w:ilvl w:val="0"/>
          <w:numId w:val="1001"/>
        </w:numPr>
        <w:pStyle w:val="Compact"/>
      </w:pPr>
      <w:r>
        <w:rPr>
          <w:bCs/>
          <w:b/>
        </w:rPr>
        <w:t xml:space="preserve">Professional Certification in International Business Law</w:t>
      </w:r>
      <w:r>
        <w:t xml:space="preserve">, Université de Paris I Panthéon-Sorbonne, France (2015)</w:t>
      </w:r>
    </w:p>
    <w:bookmarkEnd w:id="22"/>
    <w:bookmarkStart w:id="25" w:name="professional-experience"/>
    <w:p>
      <w:pPr>
        <w:pStyle w:val="Heading2"/>
      </w:pPr>
      <w:r>
        <w:t xml:space="preserve">Professional Experience</w:t>
      </w:r>
    </w:p>
    <w:bookmarkStart w:id="23" w:name="X8e65fe7d3273781b137933557a9eb4be48b8cdb"/>
    <w:p>
      <w:pPr>
        <w:pStyle w:val="Heading3"/>
      </w:pPr>
      <w:r>
        <w:rPr>
          <w:bCs/>
          <w:b/>
        </w:rPr>
        <w:t xml:space="preserve">Lawyer at Legal Consultancy Firm of Dakar (LCFD)</w:t>
      </w:r>
    </w:p>
    <w:p>
      <w:pPr>
        <w:pStyle w:val="FirstParagraph"/>
      </w:pPr>
      <w:r>
        <w:rPr>
          <w:iCs/>
          <w:i/>
        </w:rPr>
        <w:t xml:space="preserve">Dakar, Senegal | 2016–Present</w:t>
      </w:r>
    </w:p>
    <w:p>
      <w:pPr>
        <w:numPr>
          <w:ilvl w:val="0"/>
          <w:numId w:val="1002"/>
        </w:numPr>
        <w:pStyle w:val="Compact"/>
      </w:pPr>
      <w:r>
        <w:t xml:space="preserve">Provided legal advice to clients on corporate governance, contract drafting, and dispute resolution in accordance with Senegalese law and international standards.</w:t>
      </w:r>
    </w:p>
    <w:p>
      <w:pPr>
        <w:numPr>
          <w:ilvl w:val="0"/>
          <w:numId w:val="1002"/>
        </w:numPr>
        <w:pStyle w:val="Compact"/>
      </w:pPr>
      <w:r>
        <w:t xml:space="preserve">Represented clients in civil and commercial litigation cases before the Court of Appeal of Dakar, achieving a high success rate in settlements and judgments.</w:t>
      </w:r>
    </w:p>
    <w:p>
      <w:pPr>
        <w:numPr>
          <w:ilvl w:val="0"/>
          <w:numId w:val="1002"/>
        </w:numPr>
        <w:pStyle w:val="Compact"/>
      </w:pPr>
      <w:r>
        <w:t xml:space="preserve">Collaborated with local businesses to navigate regulatory frameworks, ensuring compliance with the Civil Code of Senegal and labor laws.</w:t>
      </w:r>
    </w:p>
    <w:p>
      <w:pPr>
        <w:numPr>
          <w:ilvl w:val="0"/>
          <w:numId w:val="1002"/>
        </w:numPr>
        <w:pStyle w:val="Compact"/>
      </w:pPr>
      <w:r>
        <w:t xml:space="preserve">Contributed to the development of legal training programs for young lawyers in Senegal Dakar, focusing on practical skills and ethical practice.</w:t>
      </w:r>
    </w:p>
    <w:bookmarkEnd w:id="23"/>
    <w:bookmarkStart w:id="24" w:name="X75f27b1fc479b0bf478b555b1445dea946c0be0"/>
    <w:p>
      <w:pPr>
        <w:pStyle w:val="Heading3"/>
      </w:pPr>
      <w:r>
        <w:rPr>
          <w:bCs/>
          <w:b/>
        </w:rPr>
        <w:t xml:space="preserve">Junior Lawyer at Law Firm of Senghor &amp; Associates</w:t>
      </w:r>
    </w:p>
    <w:p>
      <w:pPr>
        <w:pStyle w:val="FirstParagraph"/>
      </w:pPr>
      <w:r>
        <w:rPr>
          <w:iCs/>
          <w:i/>
        </w:rPr>
        <w:t xml:space="preserve">Dakar, Senegal | 2014–2016</w:t>
      </w:r>
    </w:p>
    <w:p>
      <w:pPr>
        <w:numPr>
          <w:ilvl w:val="0"/>
          <w:numId w:val="1003"/>
        </w:numPr>
        <w:pStyle w:val="Compact"/>
      </w:pPr>
      <w:r>
        <w:t xml:space="preserve">Assisted in the preparation of legal documents, including contracts, litigation strategies, and compliance reports for clients across diverse sectors.</w:t>
      </w:r>
    </w:p>
    <w:p>
      <w:pPr>
        <w:numPr>
          <w:ilvl w:val="0"/>
          <w:numId w:val="1003"/>
        </w:numPr>
        <w:pStyle w:val="Compact"/>
      </w:pPr>
      <w:r>
        <w:t xml:space="preserve">Supported senior lawyers in representing clients in high-profile cases related to property disputes and labor rights within Senegal Dakar.</w:t>
      </w:r>
    </w:p>
    <w:p>
      <w:pPr>
        <w:numPr>
          <w:ilvl w:val="0"/>
          <w:numId w:val="1003"/>
        </w:numPr>
        <w:pStyle w:val="Compact"/>
      </w:pPr>
      <w:r>
        <w:t xml:space="preserve">Conducted legal research on Senegalese statutes and case law to inform client strategies, emphasizing the importance of local legal nuances.</w:t>
      </w:r>
    </w:p>
    <w:bookmarkEnd w:id="24"/>
    <w:bookmarkEnd w:id="25"/>
    <w:bookmarkStart w:id="26" w:name="legal-specializations"/>
    <w:p>
      <w:pPr>
        <w:pStyle w:val="Heading2"/>
      </w:pPr>
      <w:r>
        <w:t xml:space="preserve">Legal Specializations</w:t>
      </w:r>
    </w:p>
    <w:p>
      <w:pPr>
        <w:pStyle w:val="FirstParagraph"/>
      </w:pPr>
      <w:r>
        <w:t xml:space="preserve">As a Lawyer in Senegal Dakar, my expertise spans multiple domains, including:</w:t>
      </w:r>
    </w:p>
    <w:p>
      <w:pPr>
        <w:numPr>
          <w:ilvl w:val="0"/>
          <w:numId w:val="1004"/>
        </w:numPr>
        <w:pStyle w:val="Compact"/>
      </w:pPr>
      <w:r>
        <w:rPr>
          <w:bCs/>
          <w:b/>
        </w:rPr>
        <w:t xml:space="preserve">Corporate Law:</w:t>
      </w:r>
      <w:r>
        <w:t xml:space="preserve"> </w:t>
      </w:r>
      <w:r>
        <w:t xml:space="preserve">Advising on mergers, acquisitions, and corporate restructuring under the Companies Code of Senegal.</w:t>
      </w:r>
    </w:p>
    <w:p>
      <w:pPr>
        <w:numPr>
          <w:ilvl w:val="0"/>
          <w:numId w:val="1004"/>
        </w:numPr>
        <w:pStyle w:val="Compact"/>
      </w:pPr>
      <w:r>
        <w:rPr>
          <w:bCs/>
          <w:b/>
        </w:rPr>
        <w:t xml:space="preserve">Civil Litigation:</w:t>
      </w:r>
      <w:r>
        <w:t xml:space="preserve"> </w:t>
      </w:r>
      <w:r>
        <w:t xml:space="preserve">Representing clients in disputes involving contracts, property rights, and family law within Dakar's judicial system.</w:t>
      </w:r>
    </w:p>
    <w:p>
      <w:pPr>
        <w:numPr>
          <w:ilvl w:val="0"/>
          <w:numId w:val="1004"/>
        </w:numPr>
        <w:pStyle w:val="Compact"/>
      </w:pPr>
      <w:r>
        <w:rPr>
          <w:bCs/>
          <w:b/>
        </w:rPr>
        <w:t xml:space="preserve">Human Rights Advocacy:</w:t>
      </w:r>
      <w:r>
        <w:t xml:space="preserve"> </w:t>
      </w:r>
      <w:r>
        <w:t xml:space="preserve">Working with NGOs to address issues such as gender equality, access to justice, and legal empowerment in Senegal.</w:t>
      </w:r>
    </w:p>
    <w:p>
      <w:pPr>
        <w:numPr>
          <w:ilvl w:val="0"/>
          <w:numId w:val="1004"/>
        </w:numPr>
        <w:pStyle w:val="Compact"/>
      </w:pPr>
      <w:r>
        <w:rPr>
          <w:bCs/>
          <w:b/>
        </w:rPr>
        <w:t xml:space="preserve">International Business Law:</w:t>
      </w:r>
      <w:r>
        <w:t xml:space="preserve"> </w:t>
      </w:r>
      <w:r>
        <w:t xml:space="preserve">Facilitating cross-border transactions by integrating Senegalese regulations with international trade agreements.</w:t>
      </w:r>
    </w:p>
    <w:bookmarkEnd w:id="26"/>
    <w:bookmarkStart w:id="27" w:name="languages"/>
    <w:p>
      <w:pPr>
        <w:pStyle w:val="Heading2"/>
      </w:pPr>
      <w:r>
        <w:t xml:space="preserve">Languages</w:t>
      </w:r>
    </w:p>
    <w:p>
      <w:pPr>
        <w:numPr>
          <w:ilvl w:val="0"/>
          <w:numId w:val="1005"/>
        </w:numPr>
        <w:pStyle w:val="Compact"/>
      </w:pPr>
      <w:r>
        <w:t xml:space="preserve">French (Fluent – official language of Senegal)</w:t>
      </w:r>
    </w:p>
    <w:p>
      <w:pPr>
        <w:numPr>
          <w:ilvl w:val="0"/>
          <w:numId w:val="1005"/>
        </w:numPr>
        <w:pStyle w:val="Compact"/>
      </w:pPr>
      <w:r>
        <w:t xml:space="preserve">English (Proficient – for international collaborations)</w:t>
      </w:r>
    </w:p>
    <w:p>
      <w:pPr>
        <w:numPr>
          <w:ilvl w:val="0"/>
          <w:numId w:val="1005"/>
        </w:numPr>
        <w:pStyle w:val="Compact"/>
      </w:pPr>
      <w:r>
        <w:t xml:space="preserve">Wolof (Native speaker – local community engagement in Dakar)</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Certificate in Legal Ethics</w:t>
      </w:r>
      <w:r>
        <w:t xml:space="preserve">, African Law Society, Senegal (2018)</w:t>
      </w:r>
    </w:p>
    <w:p>
      <w:pPr>
        <w:numPr>
          <w:ilvl w:val="0"/>
          <w:numId w:val="1006"/>
        </w:numPr>
        <w:pStyle w:val="Compact"/>
      </w:pPr>
      <w:r>
        <w:rPr>
          <w:bCs/>
          <w:b/>
        </w:rPr>
        <w:t xml:space="preserve">Training on Alternative Dispute Resolution (ADR)</w:t>
      </w:r>
      <w:r>
        <w:t xml:space="preserve">, United Nations Development Programme (UNDP), Dakar (2019)</w:t>
      </w:r>
    </w:p>
    <w:p>
      <w:pPr>
        <w:numPr>
          <w:ilvl w:val="0"/>
          <w:numId w:val="1006"/>
        </w:numPr>
        <w:pStyle w:val="Compact"/>
      </w:pPr>
      <w:r>
        <w:rPr>
          <w:bCs/>
          <w:b/>
        </w:rPr>
        <w:t xml:space="preserve">Workshop on Digital Transformation in Legal Practice</w:t>
      </w:r>
      <w:r>
        <w:t xml:space="preserve">, African Institute for Legal Studies, Senegal (2021)</w:t>
      </w:r>
    </w:p>
    <w:bookmarkEnd w:id="28"/>
    <w:bookmarkStart w:id="29" w:name="X066db6ade8b2ddc7778e4534ce5d9b9321a1372"/>
    <w:p>
      <w:pPr>
        <w:pStyle w:val="Heading2"/>
      </w:pPr>
      <w:r>
        <w:t xml:space="preserve">Publications and Contributions to the Legal Community in Senegal Dakar</w:t>
      </w:r>
    </w:p>
    <w:p>
      <w:pPr>
        <w:numPr>
          <w:ilvl w:val="0"/>
          <w:numId w:val="1007"/>
        </w:numPr>
        <w:pStyle w:val="Compact"/>
      </w:pPr>
      <w:r>
        <w:t xml:space="preserve">Authored an article titled "</w:t>
      </w:r>
      <w:r>
        <w:rPr>
          <w:bCs/>
          <w:b/>
        </w:rPr>
        <w:t xml:space="preserve">The Role of Corporate Law in Economic Development: A Senegalese Perspective</w:t>
      </w:r>
      <w:r>
        <w:t xml:space="preserve">" published in the *Journal of African Legal Studies* (2020).</w:t>
      </w:r>
    </w:p>
    <w:p>
      <w:pPr>
        <w:numPr>
          <w:ilvl w:val="0"/>
          <w:numId w:val="1007"/>
        </w:numPr>
        <w:pStyle w:val="Compact"/>
      </w:pPr>
      <w:r>
        <w:t xml:space="preserve">Contributed to a legal guide on labor rights for small businesses in Senegal Dakar, distributed by the Ministry of Justice.</w:t>
      </w:r>
    </w:p>
    <w:p>
      <w:pPr>
        <w:numPr>
          <w:ilvl w:val="0"/>
          <w:numId w:val="1007"/>
        </w:numPr>
        <w:pStyle w:val="Compact"/>
      </w:pPr>
      <w:r>
        <w:t xml:space="preserve">Speaker at the Annual Legal Symposium in Dakar (2019), discussing modernization of court procedures and access to justice.</w:t>
      </w:r>
    </w:p>
    <w:bookmarkEnd w:id="29"/>
    <w:bookmarkStart w:id="30" w:name="volunteer-work"/>
    <w:p>
      <w:pPr>
        <w:pStyle w:val="Heading2"/>
      </w:pPr>
      <w:r>
        <w:t xml:space="preserve">Volunteer Work</w:t>
      </w:r>
    </w:p>
    <w:p>
      <w:pPr>
        <w:pStyle w:val="FirstParagraph"/>
      </w:pPr>
      <w:r>
        <w:rPr>
          <w:bCs/>
          <w:b/>
        </w:rPr>
        <w:t xml:space="preserve">Legal Advisor, Association for Women's Rights in Senegal (AWRS)</w:t>
      </w:r>
      <w:r>
        <w:br/>
      </w:r>
      <w:r>
        <w:rPr>
          <w:iCs/>
          <w:i/>
        </w:rPr>
        <w:t xml:space="preserve">Dakar, Senegal | 2017–Present</w:t>
      </w:r>
    </w:p>
    <w:p>
      <w:pPr>
        <w:numPr>
          <w:ilvl w:val="0"/>
          <w:numId w:val="1008"/>
        </w:numPr>
        <w:pStyle w:val="Compact"/>
      </w:pPr>
      <w:r>
        <w:t xml:space="preserve">Provided free legal consultations to women facing domestic violence and gender-based discrimination in Dakar.</w:t>
      </w:r>
    </w:p>
    <w:p>
      <w:pPr>
        <w:numPr>
          <w:ilvl w:val="0"/>
          <w:numId w:val="1008"/>
        </w:numPr>
        <w:pStyle w:val="Compact"/>
      </w:pPr>
      <w:r>
        <w:t xml:space="preserve">Supported the drafting of policy briefs on gender equality for legislative reforms in Senegal.</w:t>
      </w:r>
    </w:p>
    <w:bookmarkEnd w:id="30"/>
    <w:bookmarkStart w:id="31" w:name="professional-memberships"/>
    <w:p>
      <w:pPr>
        <w:pStyle w:val="Heading2"/>
      </w:pPr>
      <w:r>
        <w:t xml:space="preserve">Professional Memberships</w:t>
      </w:r>
    </w:p>
    <w:p>
      <w:pPr>
        <w:numPr>
          <w:ilvl w:val="0"/>
          <w:numId w:val="1009"/>
        </w:numPr>
        <w:pStyle w:val="Compact"/>
      </w:pPr>
      <w:r>
        <w:rPr>
          <w:bCs/>
          <w:b/>
        </w:rPr>
        <w:t xml:space="preserve">African Lawyers Association (ALA)</w:t>
      </w:r>
    </w:p>
    <w:p>
      <w:pPr>
        <w:numPr>
          <w:ilvl w:val="0"/>
          <w:numId w:val="1009"/>
        </w:numPr>
        <w:pStyle w:val="Compact"/>
      </w:pPr>
      <w:r>
        <w:rPr>
          <w:bCs/>
          <w:b/>
        </w:rPr>
        <w:t xml:space="preserve">Senegalese Bar Association (Barreau du Sénégal)</w:t>
      </w:r>
    </w:p>
    <w:p>
      <w:pPr>
        <w:numPr>
          <w:ilvl w:val="0"/>
          <w:numId w:val="1009"/>
        </w:numPr>
        <w:pStyle w:val="Compact"/>
      </w:pPr>
      <w:r>
        <w:rPr>
          <w:bCs/>
          <w:b/>
        </w:rPr>
        <w:t xml:space="preserve">International Chamber of Commerce (ICC) Legal Committee</w:t>
      </w:r>
    </w:p>
    <w:bookmarkEnd w:id="31"/>
    <w:bookmarkStart w:id="32" w:name="references"/>
    <w:p>
      <w:pPr>
        <w:pStyle w:val="Heading2"/>
      </w:pPr>
      <w:r>
        <w:t xml:space="preserve">References</w:t>
      </w:r>
    </w:p>
    <w:p>
      <w:pPr>
        <w:pStyle w:val="FirstParagraph"/>
      </w:pPr>
      <w:r>
        <w:t xml:space="preserve">Available upon request. Contact via email or phone for detailed references from colleagues in Senegal Dakar.</w:t>
      </w:r>
    </w:p>
    <w:p>
      <w:pPr>
        <w:pStyle w:val="BodyText"/>
      </w:pPr>
      <w:r>
        <w:t xml:space="preserve">This Curriculum Vitae reflects the professional journey of a dedicated Lawyer in Senegal Dakar, committed to excellence and ethical practice within the legal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Senegal Dakar</dc:title>
  <dc:creator/>
  <dc:language>en</dc:language>
  <cp:keywords/>
  <dcterms:created xsi:type="dcterms:W3CDTF">2026-07-21T07:18:08Z</dcterms:created>
  <dcterms:modified xsi:type="dcterms:W3CDTF">2026-07-21T07:18:08Z</dcterms:modified>
</cp:coreProperties>
</file>

<file path=docProps/custom.xml><?xml version="1.0" encoding="utf-8"?>
<Properties xmlns="http://schemas.openxmlformats.org/officeDocument/2006/custom-properties" xmlns:vt="http://schemas.openxmlformats.org/officeDocument/2006/docPropsVTypes"/>
</file>