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+27 11 123 4567</w:t>
      </w:r>
    </w:p>
    <w:p>
      <w:pPr>
        <w:numPr>
          <w:ilvl w:val="0"/>
          <w:numId w:val="1001"/>
        </w:numPr>
        <w:pStyle w:val="Compact"/>
      </w:pPr>
      <w:r>
        <w:t xml:space="preserve">Address: Johannesburg, South Africa</w:t>
      </w:r>
    </w:p>
    <w:bookmarkStart w:id="20" w:name="professional-summary"/>
    <w:p>
      <w:pPr>
        <w:pStyle w:val="Heading2"/>
      </w:pPr>
      <w:r>
        <w:t xml:space="preserve">Professional Summary</w:t>
      </w:r>
    </w:p>
    <w:p>
      <w:pPr>
        <w:pStyle w:val="FirstParagraph"/>
      </w:pPr>
      <w:r>
        <w:t xml:space="preserve">A dedicated and experienced Lawyer based in South Africa Johannesburg, with a strong focus on corporate law, commercial litigation, and constitutional rights. With over [X years] of expertise in navigating the complexities of the South African legal system, I have consistently provided strategic counsel to clients ranging from multinational corporations to individual stakeholders. My work in Johannesburg has been marked by a commitment to justice, integrity, and innovation in legal practice. As a Lawyer in South Africa Johannesburg, I am deeply committed to upholding the rule of law and advocating for equitable solutions within the framework of local and international legal standards.</w:t>
      </w:r>
    </w:p>
    <w:bookmarkEnd w:id="20"/>
    <w:bookmarkStart w:id="21" w:name="education"/>
    <w:p>
      <w:pPr>
        <w:pStyle w:val="Heading2"/>
      </w:pPr>
      <w:r>
        <w:t xml:space="preserve">Education</w:t>
      </w:r>
    </w:p>
    <w:p>
      <w:pPr>
        <w:pStyle w:val="FirstParagraph"/>
      </w:pPr>
      <w:r>
        <w:rPr>
          <w:bCs/>
          <w:b/>
        </w:rPr>
        <w:t xml:space="preserve">Bachelor of Laws (LL.B.)</w:t>
      </w:r>
      <w:r>
        <w:br/>
      </w:r>
      <w:r>
        <w:t xml:space="preserve">University of Cape Town, South Africa</w:t>
      </w:r>
      <w:r>
        <w:br/>
      </w:r>
      <w:r>
        <w:t xml:space="preserve">Graduated: [Year]</w:t>
      </w:r>
    </w:p>
    <w:p>
      <w:pPr>
        <w:pStyle w:val="BodyText"/>
      </w:pPr>
      <w:r>
        <w:rPr>
          <w:bCs/>
          <w:b/>
        </w:rPr>
        <w:t xml:space="preserve">Postgraduate Diploma in Legal Practice</w:t>
      </w:r>
      <w:r>
        <w:br/>
      </w:r>
      <w:r>
        <w:t xml:space="preserve">National Judicial Education Programme (NJEP), South Africa</w:t>
      </w:r>
      <w:r>
        <w:br/>
      </w:r>
      <w:r>
        <w:t xml:space="preserve">Completed: [Year]</w:t>
      </w:r>
    </w:p>
    <w:p>
      <w:pPr>
        <w:pStyle w:val="BodyText"/>
      </w:pPr>
      <w:r>
        <w:rPr>
          <w:bCs/>
          <w:b/>
        </w:rPr>
        <w:t xml:space="preserve">Master of Laws (LL.M.)</w:t>
      </w:r>
      <w:r>
        <w:br/>
      </w:r>
      <w:r>
        <w:t xml:space="preserve">University of the Witwatersrand, Johannesburg, South Africa</w:t>
      </w:r>
      <w:r>
        <w:br/>
      </w:r>
      <w:r>
        <w:t xml:space="preserve">Specializing in Corporate Law and Commercial Regulation</w:t>
      </w:r>
      <w:r>
        <w:br/>
      </w:r>
      <w:r>
        <w:t xml:space="preserve">Graduated: [Year]</w:t>
      </w:r>
    </w:p>
    <w:bookmarkEnd w:id="21"/>
    <w:bookmarkStart w:id="24" w:name="legal-experience"/>
    <w:p>
      <w:pPr>
        <w:pStyle w:val="Heading2"/>
      </w:pPr>
      <w:r>
        <w:t xml:space="preserve">Legal Experience</w:t>
      </w:r>
    </w:p>
    <w:bookmarkStart w:id="22" w:name="senior-associate-lawyer"/>
    <w:p>
      <w:pPr>
        <w:pStyle w:val="Heading3"/>
      </w:pPr>
      <w:r>
        <w:t xml:space="preserve">Senior Associate Lawyer</w:t>
      </w:r>
    </w:p>
    <w:p>
      <w:pPr>
        <w:pStyle w:val="FirstParagraph"/>
      </w:pPr>
      <w:r>
        <w:rPr>
          <w:bCs/>
          <w:b/>
        </w:rPr>
        <w:t xml:space="preserve">Dlamini &amp; Associates Attorneys</w:t>
      </w:r>
      <w:r>
        <w:t xml:space="preserve">, Johannesburg, South Africa</w:t>
      </w:r>
      <w:r>
        <w:br/>
      </w:r>
      <w:r>
        <w:t xml:space="preserve">January 2018 – Present</w:t>
      </w:r>
    </w:p>
    <w:p>
      <w:pPr>
        <w:numPr>
          <w:ilvl w:val="0"/>
          <w:numId w:val="1002"/>
        </w:numPr>
        <w:pStyle w:val="Compact"/>
      </w:pPr>
      <w:r>
        <w:t xml:space="preserve">Provided legal counsel to clients on corporate governance, contract law, and dispute resolution in accordance with South African statutes.</w:t>
      </w:r>
    </w:p>
    <w:p>
      <w:pPr>
        <w:numPr>
          <w:ilvl w:val="0"/>
          <w:numId w:val="1002"/>
        </w:numPr>
        <w:pStyle w:val="Compact"/>
      </w:pPr>
      <w:r>
        <w:t xml:space="preserve">Represented clients in the High Court of South Africa Johannesburg and the Supreme Court of Appeal, securing favorable rulings in complex commercial cases.</w:t>
      </w:r>
    </w:p>
    <w:p>
      <w:pPr>
        <w:numPr>
          <w:ilvl w:val="0"/>
          <w:numId w:val="1002"/>
        </w:numPr>
        <w:pStyle w:val="Compact"/>
      </w:pPr>
      <w:r>
        <w:t xml:space="preserve">Collaborated with local and international firms to manage cross-border transactions, ensuring compliance with both national and international regulatory frameworks.</w:t>
      </w:r>
    </w:p>
    <w:p>
      <w:pPr>
        <w:numPr>
          <w:ilvl w:val="0"/>
          <w:numId w:val="1002"/>
        </w:numPr>
        <w:pStyle w:val="Compact"/>
      </w:pPr>
      <w:r>
        <w:t xml:space="preserve">Oversaw a team of junior lawyers, mentoring them in practical legal skills and ethical standards required for the practice of law in South Africa Johannesburg.</w:t>
      </w:r>
    </w:p>
    <w:bookmarkEnd w:id="22"/>
    <w:bookmarkStart w:id="23" w:name="associate-lawyer"/>
    <w:p>
      <w:pPr>
        <w:pStyle w:val="Heading3"/>
      </w:pPr>
      <w:r>
        <w:t xml:space="preserve">Associate Lawyer</w:t>
      </w:r>
    </w:p>
    <w:p>
      <w:pPr>
        <w:pStyle w:val="FirstParagraph"/>
      </w:pPr>
      <w:r>
        <w:rPr>
          <w:bCs/>
          <w:b/>
        </w:rPr>
        <w:t xml:space="preserve">Mahlangu Legal Practice</w:t>
      </w:r>
      <w:r>
        <w:t xml:space="preserve">, Johannesburg, South Africa</w:t>
      </w:r>
      <w:r>
        <w:br/>
      </w:r>
      <w:r>
        <w:t xml:space="preserve">March 2015 – December 2017</w:t>
      </w:r>
    </w:p>
    <w:p>
      <w:pPr>
        <w:numPr>
          <w:ilvl w:val="0"/>
          <w:numId w:val="1003"/>
        </w:numPr>
        <w:pStyle w:val="Compact"/>
      </w:pPr>
      <w:r>
        <w:t xml:space="preserve">Assisted in the drafting and negotiation of commercial contracts for clients in the financial and technology sectors.</w:t>
      </w:r>
    </w:p>
    <w:p>
      <w:pPr>
        <w:numPr>
          <w:ilvl w:val="0"/>
          <w:numId w:val="1003"/>
        </w:numPr>
        <w:pStyle w:val="Compact"/>
      </w:pPr>
      <w:r>
        <w:t xml:space="preserve">Conducted legal research on constitutional law matters, contributing to landmark cases before the Constitutional Court of South Africa.</w:t>
      </w:r>
    </w:p>
    <w:p>
      <w:pPr>
        <w:numPr>
          <w:ilvl w:val="0"/>
          <w:numId w:val="1003"/>
        </w:numPr>
        <w:pStyle w:val="Compact"/>
      </w:pPr>
      <w:r>
        <w:t xml:space="preserve">Advised clients on labor law disputes, including unfair dismissal claims and collective bargaining agreements.</w:t>
      </w:r>
    </w:p>
    <w:p>
      <w:pPr>
        <w:numPr>
          <w:ilvl w:val="0"/>
          <w:numId w:val="1003"/>
        </w:numPr>
        <w:pStyle w:val="Compact"/>
      </w:pPr>
      <w:r>
        <w:t xml:space="preserve">Participated in community legal clinics in Johannesburg, offering free consultations to underserved populations and promoting access to justice in South Africa Johannesburg.</w:t>
      </w:r>
    </w:p>
    <w:bookmarkEnd w:id="23"/>
    <w:bookmarkEnd w:id="24"/>
    <w:bookmarkStart w:id="25" w:name="skills"/>
    <w:p>
      <w:pPr>
        <w:pStyle w:val="Heading2"/>
      </w:pPr>
      <w:r>
        <w:t xml:space="preserve">Skills</w:t>
      </w:r>
    </w:p>
    <w:p>
      <w:pPr>
        <w:numPr>
          <w:ilvl w:val="0"/>
          <w:numId w:val="1004"/>
        </w:numPr>
        <w:pStyle w:val="Compact"/>
      </w:pPr>
      <w:r>
        <w:rPr>
          <w:bCs/>
          <w:b/>
        </w:rPr>
        <w:t xml:space="preserve">Legal Research &amp; Analysis:</w:t>
      </w:r>
      <w:r>
        <w:t xml:space="preserve"> </w:t>
      </w:r>
      <w:r>
        <w:t xml:space="preserve">Proficient in interpreting South African statutory law, case law, and international legal instruments.</w:t>
      </w:r>
    </w:p>
    <w:p>
      <w:pPr>
        <w:numPr>
          <w:ilvl w:val="0"/>
          <w:numId w:val="1004"/>
        </w:numPr>
        <w:pStyle w:val="Compact"/>
      </w:pPr>
      <w:r>
        <w:rPr>
          <w:bCs/>
          <w:b/>
        </w:rPr>
        <w:t xml:space="preserve">Litigation &amp; Dispute Resolution:</w:t>
      </w:r>
      <w:r>
        <w:t xml:space="preserve"> </w:t>
      </w:r>
      <w:r>
        <w:t xml:space="preserve">Experienced in courtroom advocacy and alternative dispute resolution methods such as mediation and arbitration.</w:t>
      </w:r>
    </w:p>
    <w:p>
      <w:pPr>
        <w:numPr>
          <w:ilvl w:val="0"/>
          <w:numId w:val="1004"/>
        </w:numPr>
        <w:pStyle w:val="Compact"/>
      </w:pPr>
      <w:r>
        <w:rPr>
          <w:bCs/>
          <w:b/>
        </w:rPr>
        <w:t xml:space="preserve">Cross-Border Transactions:</w:t>
      </w:r>
      <w:r>
        <w:t xml:space="preserve"> </w:t>
      </w:r>
      <w:r>
        <w:t xml:space="preserve">Skilled in managing transactions involving South African and international jurisdictions, with a focus on compliance with local regulations.</w:t>
      </w:r>
    </w:p>
    <w:p>
      <w:pPr>
        <w:numPr>
          <w:ilvl w:val="0"/>
          <w:numId w:val="1004"/>
        </w:numPr>
        <w:pStyle w:val="Compact"/>
      </w:pPr>
      <w:r>
        <w:rPr>
          <w:bCs/>
          <w:b/>
        </w:rPr>
        <w:t xml:space="preserve">Client Counseling:</w:t>
      </w:r>
      <w:r>
        <w:t xml:space="preserve"> </w:t>
      </w:r>
      <w:r>
        <w:t xml:space="preserve">Adept at communicating complex legal concepts to clients in clear, actionable terms.</w:t>
      </w:r>
    </w:p>
    <w:p>
      <w:pPr>
        <w:numPr>
          <w:ilvl w:val="0"/>
          <w:numId w:val="1004"/>
        </w:numPr>
        <w:pStyle w:val="Compact"/>
      </w:pPr>
      <w:r>
        <w:rPr>
          <w:bCs/>
          <w:b/>
        </w:rPr>
        <w:t xml:space="preserve">Languages:</w:t>
      </w:r>
      <w:r>
        <w:t xml:space="preserve"> </w:t>
      </w:r>
      <w:r>
        <w:t xml:space="preserve">Fluent in English and Afrikaans; proficient in Zulu and other South African languages.</w:t>
      </w:r>
    </w:p>
    <w:bookmarkEnd w:id="25"/>
    <w:bookmarkStart w:id="26" w:name="certifications-professional-development"/>
    <w:p>
      <w:pPr>
        <w:pStyle w:val="Heading2"/>
      </w:pPr>
      <w:r>
        <w:t xml:space="preserve">Certifications &amp; Professional Development</w:t>
      </w:r>
    </w:p>
    <w:p>
      <w:pPr>
        <w:pStyle w:val="FirstParagraph"/>
      </w:pPr>
      <w:r>
        <w:rPr>
          <w:bCs/>
          <w:b/>
        </w:rPr>
        <w:t xml:space="preserve">Admission to the Bar of the High Court of South Africa</w:t>
      </w:r>
      <w:r>
        <w:br/>
      </w:r>
      <w:r>
        <w:t xml:space="preserve">Council for Legal Education, South Africa</w:t>
      </w:r>
      <w:r>
        <w:br/>
      </w:r>
      <w:r>
        <w:t xml:space="preserve">Date: [Year]</w:t>
      </w:r>
    </w:p>
    <w:p>
      <w:pPr>
        <w:pStyle w:val="BodyText"/>
      </w:pPr>
      <w:r>
        <w:rPr>
          <w:bCs/>
          <w:b/>
        </w:rPr>
        <w:t xml:space="preserve">Advanced Course in Commercial Law</w:t>
      </w:r>
      <w:r>
        <w:br/>
      </w:r>
      <w:r>
        <w:t xml:space="preserve">University of Johannesburg, South Africa</w:t>
      </w:r>
      <w:r>
        <w:br/>
      </w:r>
      <w:r>
        <w:t xml:space="preserve">Completed: [Year]</w:t>
      </w:r>
    </w:p>
    <w:p>
      <w:pPr>
        <w:pStyle w:val="BodyText"/>
      </w:pPr>
      <w:r>
        <w:rPr>
          <w:bCs/>
          <w:b/>
        </w:rPr>
        <w:t xml:space="preserve">Certificate in Corporate Governance</w:t>
      </w:r>
      <w:r>
        <w:br/>
      </w:r>
      <w:r>
        <w:t xml:space="preserve">South African Institute of Chartered Secretaries and Administrators (SAICS)</w:t>
      </w:r>
      <w:r>
        <w:br/>
      </w:r>
      <w:r>
        <w:t xml:space="preserve">Date: [Year]</w:t>
      </w:r>
    </w:p>
    <w:bookmarkEnd w:id="26"/>
    <w:bookmarkStart w:id="27" w:name="professional-affiliations"/>
    <w:p>
      <w:pPr>
        <w:pStyle w:val="Heading2"/>
      </w:pPr>
      <w:r>
        <w:t xml:space="preserve">Professional Affiliations</w:t>
      </w:r>
    </w:p>
    <w:p>
      <w:pPr>
        <w:numPr>
          <w:ilvl w:val="0"/>
          <w:numId w:val="1005"/>
        </w:numPr>
        <w:pStyle w:val="Compact"/>
      </w:pPr>
      <w:r>
        <w:rPr>
          <w:bCs/>
          <w:b/>
        </w:rPr>
        <w:t xml:space="preserve">South African Bar Association (SABA)</w:t>
      </w:r>
      <w:r>
        <w:t xml:space="preserve"> </w:t>
      </w:r>
      <w:r>
        <w:t xml:space="preserve">– Member since [Year]</w:t>
      </w:r>
    </w:p>
    <w:p>
      <w:pPr>
        <w:numPr>
          <w:ilvl w:val="0"/>
          <w:numId w:val="1005"/>
        </w:numPr>
        <w:pStyle w:val="Compact"/>
      </w:pPr>
      <w:r>
        <w:rPr>
          <w:bCs/>
          <w:b/>
        </w:rPr>
        <w:t xml:space="preserve">Johannesburg Branch of the South African Law Society (SALS)</w:t>
      </w:r>
      <w:r>
        <w:t xml:space="preserve"> </w:t>
      </w:r>
      <w:r>
        <w:t xml:space="preserve">– Active participant in local legal forums and seminars.</w:t>
      </w:r>
    </w:p>
    <w:p>
      <w:pPr>
        <w:numPr>
          <w:ilvl w:val="0"/>
          <w:numId w:val="1005"/>
        </w:numPr>
        <w:pStyle w:val="Compact"/>
      </w:pPr>
      <w:r>
        <w:rPr>
          <w:bCs/>
          <w:b/>
        </w:rPr>
        <w:t xml:space="preserve">African Legal Network</w:t>
      </w:r>
      <w:r>
        <w:t xml:space="preserve"> </w:t>
      </w:r>
      <w:r>
        <w:t xml:space="preserve">– Collaborates on cross-border legal projects across the continent.</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Afrikaans (Fluent)</w:t>
      </w:r>
    </w:p>
    <w:p>
      <w:pPr>
        <w:numPr>
          <w:ilvl w:val="0"/>
          <w:numId w:val="1006"/>
        </w:numPr>
        <w:pStyle w:val="Compact"/>
      </w:pPr>
      <w:r>
        <w:t xml:space="preserve">Zulu (Proficient)</w:t>
      </w:r>
    </w:p>
    <w:p>
      <w:pPr>
        <w:numPr>
          <w:ilvl w:val="0"/>
          <w:numId w:val="1006"/>
        </w:numPr>
        <w:pStyle w:val="Compact"/>
      </w:pPr>
      <w:r>
        <w:t xml:space="preserve">Other South African Languages: [e.g., Xhosa, Sepedi]</w:t>
      </w:r>
    </w:p>
    <w:bookmarkEnd w:id="28"/>
    <w:bookmarkStart w:id="29" w:name="references"/>
    <w:p>
      <w:pPr>
        <w:pStyle w:val="Heading2"/>
      </w:pPr>
      <w:r>
        <w:t xml:space="preserve">References</w:t>
      </w:r>
    </w:p>
    <w:p>
      <w:pPr>
        <w:pStyle w:val="FirstParagraph"/>
      </w:pPr>
      <w:r>
        <w:t xml:space="preserve">Available upon request. I have provided references from previous employers, clients, and legal peers in South Africa Johannesburg who can attest to my professional capabilities and ethical standards.</w:t>
      </w:r>
    </w:p>
    <w:bookmarkEnd w:id="29"/>
    <w:bookmarkStart w:id="30" w:name="conclusion"/>
    <w:p>
      <w:pPr>
        <w:pStyle w:val="Heading2"/>
      </w:pPr>
      <w:r>
        <w:t xml:space="preserve">Conclusion</w:t>
      </w:r>
    </w:p>
    <w:p>
      <w:pPr>
        <w:pStyle w:val="FirstParagraph"/>
      </w:pPr>
      <w:r>
        <w:t xml:space="preserve">This Curriculum Vitae reflects the professional journey of a Lawyer in South Africa Johannesburg, dedicated to excellence in legal practice. With a solid educational foundation, extensive experience in corporate and commercial law, and a commitment to upholding justice within the dynamic legal landscape of South Africa, I am well-equipped to contribute meaningfully to any organization or cause. My work in Johannesburg continues to shape the future of legal services in the region, ensuring that clients receive tailored solutions rooted in both local expertise and global best practices.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South Africa Johannesburg</dc:title>
  <dc:creator/>
  <dc:language>en</dc:language>
  <cp:keywords/>
  <dcterms:created xsi:type="dcterms:W3CDTF">2026-06-04T17:10:09Z</dcterms:created>
  <dcterms:modified xsi:type="dcterms:W3CDTF">2026-06-04T17:10:09Z</dcterms:modified>
</cp:coreProperties>
</file>

<file path=docProps/custom.xml><?xml version="1.0" encoding="utf-8"?>
<Properties xmlns="http://schemas.openxmlformats.org/officeDocument/2006/custom-properties" xmlns:vt="http://schemas.openxmlformats.org/officeDocument/2006/docPropsVTypes"/>
</file>