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experienced lawyer with over [X years] of expertise in South Korea Seoul's legal landscape. Specializing in corporate law, intellectual property rights, and dispute resolution, I have consistently provided strategic legal solutions to clients across industries. My career is rooted in the principles of justice, integrity, and excellence aligned with the evolving legal frameworks of South Korea. As a licensed attorney in Seoul, I am committed to upholding the highest standards of professionalism while navigating complex legal challenges in one of Asia's most dynamic economies.</w:t>
      </w:r>
    </w:p>
    <w:bookmarkEnd w:id="21"/>
    <w:bookmarkStart w:id="22" w:name="education"/>
    <w:p>
      <w:pPr>
        <w:pStyle w:val="Heading2"/>
      </w:pPr>
      <w:r>
        <w:t xml:space="preserve">Education</w:t>
      </w:r>
    </w:p>
    <w:p>
      <w:pPr>
        <w:pStyle w:val="FirstParagraph"/>
      </w:pPr>
      <w:r>
        <w:rPr>
          <w:bCs/>
          <w:b/>
        </w:rPr>
        <w:t xml:space="preserve">Seoul National University</w:t>
      </w:r>
      <w:r>
        <w:t xml:space="preserve">, School of Law</w:t>
      </w:r>
      <w:r>
        <w:br/>
      </w:r>
      <w:r>
        <w:rPr>
          <w:iCs/>
          <w:i/>
        </w:rPr>
        <w:t xml:space="preserve">LL.B. (Bachelor of Laws), [Year]</w:t>
      </w:r>
    </w:p>
    <w:p>
      <w:pPr>
        <w:numPr>
          <w:ilvl w:val="0"/>
          <w:numId w:val="1001"/>
        </w:numPr>
        <w:pStyle w:val="Compact"/>
      </w:pPr>
      <w:r>
        <w:t xml:space="preserve">Graduated with honors, focusing on commercial law and Korean civil procedures.</w:t>
      </w:r>
    </w:p>
    <w:p>
      <w:pPr>
        <w:numPr>
          <w:ilvl w:val="0"/>
          <w:numId w:val="1001"/>
        </w:numPr>
        <w:pStyle w:val="Compact"/>
      </w:pPr>
      <w:r>
        <w:t xml:space="preserve">Participated in the Seoul National University Legal Clinic, providing pro bono services to underserved communities in South Korea.</w:t>
      </w:r>
    </w:p>
    <w:p>
      <w:pPr>
        <w:pStyle w:val="FirstParagraph"/>
      </w:pPr>
      <w:r>
        <w:rPr>
          <w:bCs/>
          <w:b/>
        </w:rPr>
        <w:t xml:space="preserve">Korean Bar Exam Preparation</w:t>
      </w:r>
      <w:r>
        <w:br/>
      </w:r>
      <w:r>
        <w:rPr>
          <w:iCs/>
          <w:i/>
        </w:rPr>
        <w:t xml:space="preserve">[Year]</w:t>
      </w:r>
    </w:p>
    <w:p>
      <w:pPr>
        <w:numPr>
          <w:ilvl w:val="0"/>
          <w:numId w:val="1002"/>
        </w:numPr>
        <w:pStyle w:val="Compact"/>
      </w:pPr>
      <w:r>
        <w:t xml:space="preserve">Passed the Korean Bar Exam, licensed as a practicing attorney in South Korea.</w:t>
      </w:r>
    </w:p>
    <w:p>
      <w:pPr>
        <w:numPr>
          <w:ilvl w:val="0"/>
          <w:numId w:val="1002"/>
        </w:numPr>
        <w:pStyle w:val="Compact"/>
      </w:pPr>
      <w:r>
        <w:t xml:space="preserve">Completed specialized training in corporate governance and international trade law.</w:t>
      </w:r>
    </w:p>
    <w:p>
      <w:pPr>
        <w:pStyle w:val="FirstParagraph"/>
      </w:pPr>
      <w:r>
        <w:rPr>
          <w:bCs/>
          <w:b/>
        </w:rPr>
        <w:t xml:space="preserve">Advanced Legal Studies</w:t>
      </w:r>
      <w:r>
        <w:br/>
      </w:r>
      <w:r>
        <w:rPr>
          <w:iCs/>
          <w:i/>
        </w:rPr>
        <w:t xml:space="preserve">[University Name], [Country]</w:t>
      </w:r>
      <w:r>
        <w:br/>
      </w:r>
      <w:r>
        <w:rPr>
          <w:iCs/>
          <w:i/>
        </w:rPr>
        <w:t xml:space="preserve">[Master of Laws (LL.M.), Year]</w:t>
      </w:r>
    </w:p>
    <w:p>
      <w:pPr>
        <w:numPr>
          <w:ilvl w:val="0"/>
          <w:numId w:val="1003"/>
        </w:numPr>
        <w:pStyle w:val="Compact"/>
      </w:pPr>
      <w:r>
        <w:t xml:space="preserve">Focused on comparative law and international arbitration, with a specialization in South Korea's legal integration with global standards.</w:t>
      </w:r>
    </w:p>
    <w:p>
      <w:pPr>
        <w:numPr>
          <w:ilvl w:val="0"/>
          <w:numId w:val="1003"/>
        </w:numPr>
        <w:pStyle w:val="Compact"/>
      </w:pPr>
      <w:r>
        <w:t xml:space="preserve">Published research on the impact of digital transformation on Korean corporate law.</w:t>
      </w:r>
    </w:p>
    <w:bookmarkEnd w:id="22"/>
    <w:bookmarkStart w:id="26" w:name="professional-experience"/>
    <w:p>
      <w:pPr>
        <w:pStyle w:val="Heading2"/>
      </w:pPr>
      <w:r>
        <w:t xml:space="preserve">Professional Experience</w:t>
      </w:r>
    </w:p>
    <w:bookmarkStart w:id="23" w:name="senior-associate-lawyer"/>
    <w:p>
      <w:pPr>
        <w:pStyle w:val="Heading3"/>
      </w:pPr>
      <w:r>
        <w:t xml:space="preserve">Senior Associate Lawyer</w:t>
      </w:r>
    </w:p>
    <w:p>
      <w:pPr>
        <w:pStyle w:val="FirstParagraph"/>
      </w:pPr>
      <w:r>
        <w:rPr>
          <w:bCs/>
          <w:b/>
        </w:rPr>
        <w:t xml:space="preserve">Jin &amp; Kim Law Firm, Seoul, South Korea</w:t>
      </w:r>
      <w:r>
        <w:br/>
      </w:r>
      <w:r>
        <w:rPr>
          <w:iCs/>
          <w:i/>
        </w:rPr>
        <w:t xml:space="preserve">[Year] – Present</w:t>
      </w:r>
    </w:p>
    <w:p>
      <w:pPr>
        <w:numPr>
          <w:ilvl w:val="0"/>
          <w:numId w:val="1004"/>
        </w:numPr>
        <w:pStyle w:val="Compact"/>
      </w:pPr>
      <w:r>
        <w:t xml:space="preserve">Provided legal counsel to multinational corporations operating in South Korea, focusing on contract negotiations and compliance with Korean labor laws.</w:t>
      </w:r>
    </w:p>
    <w:p>
      <w:pPr>
        <w:numPr>
          <w:ilvl w:val="0"/>
          <w:numId w:val="1004"/>
        </w:numPr>
        <w:pStyle w:val="Compact"/>
      </w:pPr>
      <w:r>
        <w:t xml:space="preserve">Managed high-profile cases involving intellectual property disputes, including trademark infringement and patent litigation in the Seoul High Court.</w:t>
      </w:r>
    </w:p>
    <w:p>
      <w:pPr>
        <w:numPr>
          <w:ilvl w:val="0"/>
          <w:numId w:val="1004"/>
        </w:numPr>
        <w:pStyle w:val="Compact"/>
      </w:pPr>
      <w:r>
        <w:t xml:space="preserve">Collaborated with local and international teams to draft legal documents tailored to South Korea's regulatory environment.</w:t>
      </w:r>
    </w:p>
    <w:bookmarkEnd w:id="23"/>
    <w:bookmarkStart w:id="24" w:name="associate-lawyer"/>
    <w:p>
      <w:pPr>
        <w:pStyle w:val="Heading3"/>
      </w:pPr>
      <w:r>
        <w:t xml:space="preserve">Associate Lawyer</w:t>
      </w:r>
    </w:p>
    <w:p>
      <w:pPr>
        <w:pStyle w:val="FirstParagraph"/>
      </w:pPr>
      <w:r>
        <w:rPr>
          <w:bCs/>
          <w:b/>
        </w:rPr>
        <w:t xml:space="preserve">Korea Legal Solutions LLP, Seoul, South Korea</w:t>
      </w:r>
      <w:r>
        <w:br/>
      </w:r>
      <w:r>
        <w:rPr>
          <w:iCs/>
          <w:i/>
        </w:rPr>
        <w:t xml:space="preserve">[Year] – [Year]</w:t>
      </w:r>
    </w:p>
    <w:p>
      <w:pPr>
        <w:numPr>
          <w:ilvl w:val="0"/>
          <w:numId w:val="1005"/>
        </w:numPr>
        <w:pStyle w:val="Compact"/>
      </w:pPr>
      <w:r>
        <w:t xml:space="preserve">Advised clients on corporate restructuring and mergers &amp; acquisitions in compliance with South Korea's Fair Trade Act.</w:t>
      </w:r>
    </w:p>
    <w:p>
      <w:pPr>
        <w:numPr>
          <w:ilvl w:val="0"/>
          <w:numId w:val="1005"/>
        </w:numPr>
        <w:pStyle w:val="Compact"/>
      </w:pPr>
      <w:r>
        <w:t xml:space="preserve">Represented clients in arbitration proceedings under the Korean Commercial Arbitration Board (KCAB), achieving favorable outcomes for both domestic and foreign entities.</w:t>
      </w:r>
    </w:p>
    <w:p>
      <w:pPr>
        <w:numPr>
          <w:ilvl w:val="0"/>
          <w:numId w:val="1005"/>
        </w:numPr>
        <w:pStyle w:val="Compact"/>
      </w:pPr>
      <w:r>
        <w:t xml:space="preserve">Contributed to the development of training programs for junior lawyers on South Korea Seoul's legal procedures and cultural nuances.</w:t>
      </w:r>
    </w:p>
    <w:bookmarkEnd w:id="24"/>
    <w:bookmarkStart w:id="25" w:name="legal-intern"/>
    <w:p>
      <w:pPr>
        <w:pStyle w:val="Heading3"/>
      </w:pPr>
      <w:r>
        <w:t xml:space="preserve">Legal Intern</w:t>
      </w:r>
    </w:p>
    <w:p>
      <w:pPr>
        <w:pStyle w:val="FirstParagraph"/>
      </w:pPr>
      <w:r>
        <w:rPr>
          <w:bCs/>
          <w:b/>
        </w:rPr>
        <w:t xml:space="preserve">Seoul District Court, Seoul, South Korea</w:t>
      </w:r>
      <w:r>
        <w:br/>
      </w:r>
      <w:r>
        <w:rPr>
          <w:iCs/>
          <w:i/>
        </w:rPr>
        <w:t xml:space="preserve">[Year] – [Year]</w:t>
      </w:r>
    </w:p>
    <w:p>
      <w:pPr>
        <w:numPr>
          <w:ilvl w:val="0"/>
          <w:numId w:val="1006"/>
        </w:numPr>
        <w:pStyle w:val="Compact"/>
      </w:pPr>
      <w:r>
        <w:t xml:space="preserve">Gained hands-on experience in civil litigation, assisting judges with case management and legal research.</w:t>
      </w:r>
    </w:p>
    <w:p>
      <w:pPr>
        <w:numPr>
          <w:ilvl w:val="0"/>
          <w:numId w:val="1006"/>
        </w:numPr>
        <w:pStyle w:val="Compact"/>
      </w:pPr>
      <w:r>
        <w:t xml:space="preserve">Prepared court documents and analyzed precedents to support judicial decisions in commercial disputes.</w:t>
      </w:r>
    </w:p>
    <w:bookmarkEnd w:id="25"/>
    <w:bookmarkEnd w:id="26"/>
    <w:bookmarkStart w:id="27" w:name="key-skills"/>
    <w:p>
      <w:pPr>
        <w:pStyle w:val="Heading2"/>
      </w:pPr>
      <w:r>
        <w:t xml:space="preserve">Key Skills</w:t>
      </w:r>
    </w:p>
    <w:p>
      <w:pPr>
        <w:numPr>
          <w:ilvl w:val="0"/>
          <w:numId w:val="1007"/>
        </w:numPr>
        <w:pStyle w:val="Compact"/>
      </w:pPr>
      <w:r>
        <w:rPr>
          <w:bCs/>
          <w:b/>
        </w:rPr>
        <w:t xml:space="preserve">Legal Expertise:</w:t>
      </w:r>
      <w:r>
        <w:t xml:space="preserve"> </w:t>
      </w:r>
      <w:r>
        <w:t xml:space="preserve">Corporate law, intellectual property, contract drafting, and dispute resolution in South Korea Seoul.</w:t>
      </w:r>
    </w:p>
    <w:p>
      <w:pPr>
        <w:numPr>
          <w:ilvl w:val="0"/>
          <w:numId w:val="1007"/>
        </w:numPr>
        <w:pStyle w:val="Compact"/>
      </w:pPr>
      <w:r>
        <w:rPr>
          <w:bCs/>
          <w:b/>
        </w:rPr>
        <w:t xml:space="preserve">Languages:</w:t>
      </w:r>
      <w:r>
        <w:t xml:space="preserve"> </w:t>
      </w:r>
      <w:r>
        <w:t xml:space="preserve">Fluent in Korean and English; proficient in Japanese and Chinese for international clients.</w:t>
      </w:r>
    </w:p>
    <w:p>
      <w:pPr>
        <w:numPr>
          <w:ilvl w:val="0"/>
          <w:numId w:val="1007"/>
        </w:numPr>
        <w:pStyle w:val="Compact"/>
      </w:pPr>
      <w:r>
        <w:rPr>
          <w:bCs/>
          <w:b/>
        </w:rPr>
        <w:t xml:space="preserve">Technical Skills:</w:t>
      </w:r>
      <w:r>
        <w:t xml:space="preserve"> </w:t>
      </w:r>
      <w:r>
        <w:t xml:space="preserve">Advanced knowledge of legal research tools (Westlaw, KIPRIS), court filing systems, and document management software.</w:t>
      </w:r>
    </w:p>
    <w:p>
      <w:pPr>
        <w:numPr>
          <w:ilvl w:val="0"/>
          <w:numId w:val="1007"/>
        </w:numPr>
        <w:pStyle w:val="Compact"/>
      </w:pPr>
      <w:r>
        <w:rPr>
          <w:bCs/>
          <w:b/>
        </w:rPr>
        <w:t xml:space="preserve">Cultural Competence:</w:t>
      </w:r>
      <w:r>
        <w:t xml:space="preserve"> </w:t>
      </w:r>
      <w:r>
        <w:t xml:space="preserve">Deep understanding of South Korea's legal culture, including the importance of client relationships and formal business etiquette.</w:t>
      </w:r>
    </w:p>
    <w:bookmarkEnd w:id="27"/>
    <w:bookmarkStart w:id="28" w:name="professional-affiliations"/>
    <w:p>
      <w:pPr>
        <w:pStyle w:val="Heading2"/>
      </w:pPr>
      <w:r>
        <w:t xml:space="preserve">Professional Affiliations</w:t>
      </w:r>
    </w:p>
    <w:p>
      <w:pPr>
        <w:pStyle w:val="FirstParagraph"/>
      </w:pPr>
      <w:r>
        <w:rPr>
          <w:bCs/>
          <w:b/>
        </w:rPr>
        <w:t xml:space="preserve">Korean Bar Association (KBA)</w:t>
      </w:r>
      <w:r>
        <w:br/>
      </w:r>
      <w:r>
        <w:t xml:space="preserve">Member since [Year]. Active in committees focused on digital law and international collaboration.</w:t>
      </w:r>
    </w:p>
    <w:p>
      <w:pPr>
        <w:pStyle w:val="BodyText"/>
      </w:pPr>
      <w:r>
        <w:rPr>
          <w:bCs/>
          <w:b/>
        </w:rPr>
        <w:t xml:space="preserve">Seoul Lawyers’ Association</w:t>
      </w:r>
      <w:r>
        <w:br/>
      </w:r>
      <w:r>
        <w:t xml:space="preserve">Regular participant in seminars and workshops on emerging legal trends in South Korea Seoul.</w:t>
      </w:r>
    </w:p>
    <w:p>
      <w:pPr>
        <w:pStyle w:val="BodyText"/>
      </w:pPr>
      <w:r>
        <w:rPr>
          <w:bCs/>
          <w:b/>
        </w:rPr>
        <w:t xml:space="preserve">International Bar Association (IBA)</w:t>
      </w:r>
      <w:r>
        <w:br/>
      </w:r>
      <w:r>
        <w:t xml:space="preserve">Member with a focus on cross-border legal practices, particularly in East Asia.</w:t>
      </w:r>
    </w:p>
    <w:bookmarkEnd w:id="28"/>
    <w:bookmarkStart w:id="29" w:name="publications-and-presentations"/>
    <w:p>
      <w:pPr>
        <w:pStyle w:val="Heading2"/>
      </w:pPr>
      <w:r>
        <w:t xml:space="preserve">Publications and Presentations</w:t>
      </w:r>
    </w:p>
    <w:p>
      <w:pPr>
        <w:pStyle w:val="FirstParagraph"/>
      </w:pPr>
      <w:r>
        <w:rPr>
          <w:bCs/>
          <w:b/>
        </w:rPr>
        <w:t xml:space="preserve">"The Role of Intellectual Property Law in South Korea’s Innovation Economy"</w:t>
      </w:r>
      <w:r>
        <w:br/>
      </w:r>
      <w:r>
        <w:t xml:space="preserve">Published in the Korean Journal of Legal Studies, [Year].</w:t>
      </w:r>
    </w:p>
    <w:p>
      <w:pPr>
        <w:pStyle w:val="BodyText"/>
      </w:pPr>
      <w:r>
        <w:rPr>
          <w:bCs/>
          <w:b/>
        </w:rPr>
        <w:t xml:space="preserve">"Navigating Corporate Compliance in South Korea Seoul: A Practitioner’s Guide"</w:t>
      </w:r>
      <w:r>
        <w:br/>
      </w:r>
      <w:r>
        <w:t xml:space="preserve">Presented at the Asia-Pacific Legal Forum, [Year].</w:t>
      </w:r>
    </w:p>
    <w:p>
      <w:pPr>
        <w:pStyle w:val="BodyText"/>
      </w:pPr>
      <w:r>
        <w:rPr>
          <w:bCs/>
          <w:b/>
        </w:rPr>
        <w:t xml:space="preserve">Guest Speaker:</w:t>
      </w:r>
      <w:r>
        <w:t xml:space="preserve"> </w:t>
      </w:r>
      <w:r>
        <w:t xml:space="preserve">"Legal Challenges in E-commerce and Data Protection" at the Seoul Tech Conference, [Year].</w:t>
      </w:r>
    </w:p>
    <w:bookmarkEnd w:id="29"/>
    <w:bookmarkStart w:id="30" w:name="additional-information"/>
    <w:p>
      <w:pPr>
        <w:pStyle w:val="Heading2"/>
      </w:pPr>
      <w:r>
        <w:t xml:space="preserve">Additional Information</w:t>
      </w:r>
    </w:p>
    <w:p>
      <w:pPr>
        <w:numPr>
          <w:ilvl w:val="0"/>
          <w:numId w:val="1008"/>
        </w:numPr>
        <w:pStyle w:val="Compact"/>
      </w:pPr>
      <w:r>
        <w:rPr>
          <w:bCs/>
          <w:b/>
        </w:rPr>
        <w:t xml:space="preserve">Certifications:</w:t>
      </w:r>
      <w:r>
        <w:t xml:space="preserve"> </w:t>
      </w:r>
      <w:r>
        <w:t xml:space="preserve">Korean Bar License, Certified Arbitrator (KCAB).</w:t>
      </w:r>
    </w:p>
    <w:p>
      <w:pPr>
        <w:numPr>
          <w:ilvl w:val="0"/>
          <w:numId w:val="1008"/>
        </w:numPr>
        <w:pStyle w:val="Compact"/>
      </w:pPr>
      <w:r>
        <w:rPr>
          <w:bCs/>
          <w:b/>
        </w:rPr>
        <w:t xml:space="preserve">Volunteer Work:</w:t>
      </w:r>
      <w:r>
        <w:t xml:space="preserve"> </w:t>
      </w:r>
      <w:r>
        <w:t xml:space="preserve">Legal mentorship program for law students at Seoul National University.</w:t>
      </w:r>
    </w:p>
    <w:p>
      <w:pPr>
        <w:numPr>
          <w:ilvl w:val="0"/>
          <w:numId w:val="1008"/>
        </w:numPr>
        <w:pStyle w:val="Compact"/>
      </w:pPr>
      <w:r>
        <w:rPr>
          <w:bCs/>
          <w:b/>
        </w:rPr>
        <w:t xml:space="preserve">Hobbies:</w:t>
      </w:r>
      <w:r>
        <w:t xml:space="preserve"> </w:t>
      </w:r>
      <w:r>
        <w:t xml:space="preserve">Researching Korean legal history, participating in debate clubs, and attending cultural events in Seoul.</w:t>
      </w:r>
    </w:p>
    <w:bookmarkEnd w:id="30"/>
    <w:bookmarkStart w:id="31" w:name="references"/>
    <w:p>
      <w:pPr>
        <w:pStyle w:val="Heading2"/>
      </w:pPr>
      <w:r>
        <w:t xml:space="preserve">References</w:t>
      </w:r>
    </w:p>
    <w:p>
      <w:pPr>
        <w:pStyle w:val="FirstParagraph"/>
      </w:pPr>
      <w:r>
        <w:t xml:space="preserve">Available upon request. Provided by former colleagues and clients in South Korea Seoul, including representatives from [Notable Client/Firm Name].</w:t>
      </w:r>
    </w:p>
    <w:bookmarkEnd w:id="31"/>
    <w:p>
      <w:pPr>
        <w:pStyle w:val="BodyText"/>
      </w:pPr>
      <w:r>
        <w:t xml:space="preserve">This Curriculum Vitae is tailored for a lawyer practicing in South Korea Seoul, emphasizing expertise in local and international legal frameworks. It reflects the standards expected of a professional attorney in one of Asia’s most competitive legal markets.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South Korea Seoul</dc:title>
  <dc:creator/>
  <dc:language>en</dc:language>
  <cp:keywords/>
  <dcterms:created xsi:type="dcterms:W3CDTF">2026-06-03T06:52:25Z</dcterms:created>
  <dcterms:modified xsi:type="dcterms:W3CDTF">2026-06-03T06:52:25Z</dcterms:modified>
</cp:coreProperties>
</file>

<file path=docProps/custom.xml><?xml version="1.0" encoding="utf-8"?>
<Properties xmlns="http://schemas.openxmlformats.org/officeDocument/2006/custom-properties" xmlns:vt="http://schemas.openxmlformats.org/officeDocument/2006/docPropsVTypes"/>
</file>