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Spain</w:t>
      </w:r>
      <w:r>
        <w:t xml:space="preserve"> </w:t>
      </w:r>
      <w:r>
        <w:t xml:space="preserve">Madrid</w:t>
      </w:r>
    </w:p>
    <w:bookmarkStart w:id="28" w:name="curriculum-vitae"/>
    <w:p>
      <w:pPr>
        <w:pStyle w:val="Heading1"/>
      </w:pPr>
      <w:r>
        <w:t xml:space="preserve">Curriculum Vitae</w:t>
      </w:r>
    </w:p>
    <w:p>
      <w:pPr>
        <w:pStyle w:val="FirstParagraph"/>
      </w:pPr>
      <w:r>
        <w:rPr>
          <w:bCs/>
          <w:b/>
        </w:rPr>
        <w:t xml:space="preserve">Name:</w:t>
      </w:r>
      <w:r>
        <w:t xml:space="preserve"> </w:t>
      </w:r>
      <w:r>
        <w:t xml:space="preserve">Juan López Martínez</w:t>
      </w:r>
      <w:r>
        <w:br/>
      </w:r>
      <w:r>
        <w:rPr>
          <w:bCs/>
          <w:b/>
        </w:rPr>
        <w:t xml:space="preserve">Profession:</w:t>
      </w:r>
      <w:r>
        <w:t xml:space="preserve"> </w:t>
      </w:r>
      <w:r>
        <w:t xml:space="preserve">Abogado (Lawyer)</w:t>
      </w:r>
      <w:r>
        <w:br/>
      </w:r>
      <w:r>
        <w:rPr>
          <w:bCs/>
          <w:b/>
        </w:rPr>
        <w:t xml:space="preserve">Email:</w:t>
      </w:r>
      <w:r>
        <w:t xml:space="preserve"> </w:t>
      </w:r>
      <w:r>
        <w:t xml:space="preserve">juan.lopez@abogadomadrid.es</w:t>
      </w:r>
      <w:r>
        <w:br/>
      </w:r>
      <w:r>
        <w:rPr>
          <w:bCs/>
          <w:b/>
        </w:rPr>
        <w:t xml:space="preserve">Phone:</w:t>
      </w:r>
      <w:r>
        <w:t xml:space="preserve"> </w:t>
      </w:r>
      <w:r>
        <w:t xml:space="preserve">+34 91 123 4567</w:t>
      </w:r>
      <w:r>
        <w:br/>
      </w:r>
      <w:r>
        <w:rPr>
          <w:bCs/>
          <w:b/>
        </w:rPr>
        <w:t xml:space="preserve">Address:</w:t>
      </w:r>
      <w:r>
        <w:t xml:space="preserve"> </w:t>
      </w:r>
      <w:r>
        <w:t xml:space="preserve">Calle de la Constitución, 12, Madrid, Spain</w:t>
      </w:r>
      <w:r>
        <w:br/>
      </w:r>
      <w:r>
        <w:rPr>
          <w:bCs/>
          <w:b/>
        </w:rPr>
        <w:t xml:space="preserve">Colegio de Abogados:</w:t>
      </w:r>
      <w:r>
        <w:t xml:space="preserve"> </w:t>
      </w:r>
      <w:r>
        <w:t xml:space="preserve">Colegio de Abogados de Madrid (Número: 56789)</w:t>
      </w:r>
      <w:r>
        <w:br/>
      </w:r>
    </w:p>
    <w:bookmarkStart w:id="20" w:name="professional-summary"/>
    <w:p>
      <w:pPr>
        <w:pStyle w:val="Heading2"/>
      </w:pPr>
      <w:r>
        <w:t xml:space="preserve">Professional Summary</w:t>
      </w:r>
    </w:p>
    <w:p>
      <w:pPr>
        <w:pStyle w:val="FirstParagraph"/>
      </w:pPr>
      <w:r>
        <w:t xml:space="preserve">As a qualified Lawyer with over 10 years of experience in the legal sector, I specialize in corporate law, real estate transactions, and civil litigation within Spain Madrid. My expertise is deeply rooted in Spanish legislation, with a focus on the unique legal frameworks governing businesses and individuals in the capital city. Having worked for prestigious law firms and as a legal advisor to multinational corporations based in Madrid, I provide strategic solutions that align with both national regulations and international standards. My commitment to excellence and client-centric approaches has earned me a reputation as a reliable Lawyer in Spain Madrid, capable of navigating complex legal challenges with precision.</w:t>
      </w:r>
    </w:p>
    <w:bookmarkEnd w:id="20"/>
    <w:bookmarkStart w:id="21" w:name="education"/>
    <w:p>
      <w:pPr>
        <w:pStyle w:val="Heading2"/>
      </w:pPr>
      <w:r>
        <w:t xml:space="preserve">Education</w:t>
      </w:r>
    </w:p>
    <w:p>
      <w:pPr>
        <w:numPr>
          <w:ilvl w:val="0"/>
          <w:numId w:val="1001"/>
        </w:numPr>
        <w:pStyle w:val="Compact"/>
      </w:pPr>
      <w:r>
        <w:rPr>
          <w:bCs/>
          <w:b/>
        </w:rPr>
        <w:t xml:space="preserve">LL.B. Law</w:t>
      </w:r>
      <w:r>
        <w:t xml:space="preserve">, Universidad Complutense de Madrid (2005–2010)</w:t>
      </w:r>
    </w:p>
    <w:p>
      <w:pPr>
        <w:numPr>
          <w:ilvl w:val="0"/>
          <w:numId w:val="1001"/>
        </w:numPr>
        <w:pStyle w:val="Compact"/>
      </w:pPr>
      <w:r>
        <w:rPr>
          <w:bCs/>
          <w:b/>
        </w:rPr>
        <w:t xml:space="preserve">M.Sc. Corporate Law</w:t>
      </w:r>
      <w:r>
        <w:t xml:space="preserve">, Universidad Autónoma de Madrid (2011–2012)</w:t>
      </w:r>
    </w:p>
    <w:p>
      <w:pPr>
        <w:numPr>
          <w:ilvl w:val="0"/>
          <w:numId w:val="1001"/>
        </w:numPr>
        <w:pStyle w:val="Compact"/>
      </w:pPr>
      <w:r>
        <w:rPr>
          <w:bCs/>
          <w:b/>
        </w:rPr>
        <w:t xml:space="preserve">Specialization in Real Estate Law</w:t>
      </w:r>
      <w:r>
        <w:t xml:space="preserve">, Colegio de Abogados de Madrid (2013)</w:t>
      </w:r>
    </w:p>
    <w:bookmarkEnd w:id="21"/>
    <w:bookmarkStart w:id="22" w:name="legal-experience"/>
    <w:p>
      <w:pPr>
        <w:pStyle w:val="Heading2"/>
      </w:pPr>
      <w:r>
        <w:t xml:space="preserve">Legal Experience</w:t>
      </w:r>
    </w:p>
    <w:p>
      <w:pPr>
        <w:pStyle w:val="FirstParagraph"/>
      </w:pPr>
      <w:r>
        <w:rPr>
          <w:bCs/>
          <w:b/>
        </w:rPr>
        <w:t xml:space="preserve">Senior Lawyer | Torres &amp; Asociados, Madrid</w:t>
      </w:r>
      <w:r>
        <w:br/>
      </w:r>
      <w:r>
        <w:rPr>
          <w:iCs/>
          <w:i/>
        </w:rPr>
        <w:t xml:space="preserve">January 2018 – Present</w:t>
      </w:r>
      <w:r>
        <w:br/>
      </w:r>
      <w:r>
        <w:t xml:space="preserve">- Advising clients on corporate governance, mergers and acquisitions, and compliance with Spanish legislation.</w:t>
      </w:r>
      <w:r>
        <w:br/>
      </w:r>
      <w:r>
        <w:t xml:space="preserve">- Representing businesses in civil litigation cases before the courts of Spain Madrid.</w:t>
      </w:r>
      <w:r>
        <w:br/>
      </w:r>
      <w:r>
        <w:t xml:space="preserve">- Drafting legal documents such as contracts, non-disclosure agreements, and real estate deeds tailored to Madrid's market.</w:t>
      </w:r>
      <w:r>
        <w:br/>
      </w:r>
      <w:r>
        <w:t xml:space="preserve">- Collaborating with international law firms to resolve cross-border legal disputes involving Spanish entities.</w:t>
      </w:r>
    </w:p>
    <w:p>
      <w:pPr>
        <w:pStyle w:val="BodyText"/>
      </w:pPr>
      <w:r>
        <w:rPr>
          <w:bCs/>
          <w:b/>
        </w:rPr>
        <w:t xml:space="preserve">Junior Lawyer | García &amp; Asociados, Madrid</w:t>
      </w:r>
      <w:r>
        <w:br/>
      </w:r>
      <w:r>
        <w:rPr>
          <w:iCs/>
          <w:i/>
        </w:rPr>
        <w:t xml:space="preserve">July 2012 – December 2017</w:t>
      </w:r>
      <w:r>
        <w:br/>
      </w:r>
      <w:r>
        <w:t xml:space="preserve">- Conducting legal research on Spanish civil and criminal law, with a focus on Madrid's judicial precedents.</w:t>
      </w:r>
      <w:r>
        <w:br/>
      </w:r>
      <w:r>
        <w:t xml:space="preserve">- Assisting in the preparation of court cases for clients involved in property disputes and labor law matters.</w:t>
      </w:r>
      <w:r>
        <w:br/>
      </w:r>
      <w:r>
        <w:t xml:space="preserve">- Participating in seminars organized by the Colegio de Abogados de Madrid to stay updated on legal reforms.</w:t>
      </w:r>
      <w:r>
        <w:br/>
      </w:r>
      <w:r>
        <w:t xml:space="preserve">- Providing pro bono services to local NGOs, focusing on social justice issues relevant to Spain Madrid.</w:t>
      </w:r>
    </w:p>
    <w:bookmarkEnd w:id="22"/>
    <w:bookmarkStart w:id="23" w:name="professional-skills"/>
    <w:p>
      <w:pPr>
        <w:pStyle w:val="Heading2"/>
      </w:pPr>
      <w:r>
        <w:t xml:space="preserve">Professional Skills</w:t>
      </w:r>
    </w:p>
    <w:p>
      <w:pPr>
        <w:numPr>
          <w:ilvl w:val="0"/>
          <w:numId w:val="1002"/>
        </w:numPr>
        <w:pStyle w:val="Compact"/>
      </w:pPr>
      <w:r>
        <w:t xml:space="preserve">Expertise in Spanish Civil Code, Criminal Code, and Commercial Law.</w:t>
      </w:r>
    </w:p>
    <w:p>
      <w:pPr>
        <w:numPr>
          <w:ilvl w:val="0"/>
          <w:numId w:val="1002"/>
        </w:numPr>
        <w:pStyle w:val="Compact"/>
      </w:pPr>
      <w:r>
        <w:t xml:space="preserve">Proficient in legal drafting and court procedures specific to Spain Madrid.</w:t>
      </w:r>
    </w:p>
    <w:p>
      <w:pPr>
        <w:numPr>
          <w:ilvl w:val="0"/>
          <w:numId w:val="1002"/>
        </w:numPr>
        <w:pStyle w:val="Compact"/>
      </w:pPr>
      <w:r>
        <w:t xml:space="preserve">Fluency in Spanish (native), English, and basic knowledge of French.</w:t>
      </w:r>
    </w:p>
    <w:p>
      <w:pPr>
        <w:numPr>
          <w:ilvl w:val="0"/>
          <w:numId w:val="1002"/>
        </w:numPr>
        <w:pStyle w:val="Compact"/>
      </w:pPr>
      <w:r>
        <w:t xml:space="preserve">Skilled in using legal software such as LexisNexis and Westlaw for case research.</w:t>
      </w:r>
    </w:p>
    <w:p>
      <w:pPr>
        <w:numPr>
          <w:ilvl w:val="0"/>
          <w:numId w:val="1002"/>
        </w:numPr>
        <w:pStyle w:val="Compact"/>
      </w:pPr>
      <w:r>
        <w:t xml:space="preserve">Certified in Alternative Dispute Resolution (ADR) by the Spanish Bar Association.</w:t>
      </w:r>
    </w:p>
    <w:bookmarkEnd w:id="23"/>
    <w:bookmarkStart w:id="24" w:name="certifications-memberships"/>
    <w:p>
      <w:pPr>
        <w:pStyle w:val="Heading2"/>
      </w:pPr>
      <w:r>
        <w:t xml:space="preserve">Certifications &amp; Memberships</w:t>
      </w:r>
    </w:p>
    <w:p>
      <w:pPr>
        <w:numPr>
          <w:ilvl w:val="0"/>
          <w:numId w:val="1003"/>
        </w:numPr>
        <w:pStyle w:val="Compact"/>
      </w:pPr>
      <w:r>
        <w:rPr>
          <w:bCs/>
          <w:b/>
        </w:rPr>
        <w:t xml:space="preserve">Colegio de Abogados de Madrid</w:t>
      </w:r>
      <w:r>
        <w:t xml:space="preserve"> </w:t>
      </w:r>
      <w:r>
        <w:t xml:space="preserve">– Registered Lawyer since 2011.</w:t>
      </w:r>
    </w:p>
    <w:p>
      <w:pPr>
        <w:numPr>
          <w:ilvl w:val="0"/>
          <w:numId w:val="1003"/>
        </w:numPr>
        <w:pStyle w:val="Compact"/>
      </w:pPr>
      <w:r>
        <w:rPr>
          <w:bCs/>
          <w:b/>
        </w:rPr>
        <w:t xml:space="preserve">European Law Association (ELA)</w:t>
      </w:r>
      <w:r>
        <w:t xml:space="preserve"> </w:t>
      </w:r>
      <w:r>
        <w:t xml:space="preserve">– Membership for cross-border legal collaboration.</w:t>
      </w:r>
    </w:p>
    <w:p>
      <w:pPr>
        <w:numPr>
          <w:ilvl w:val="0"/>
          <w:numId w:val="1003"/>
        </w:numPr>
        <w:pStyle w:val="Compact"/>
      </w:pPr>
      <w:r>
        <w:rPr>
          <w:bCs/>
          <w:b/>
        </w:rPr>
        <w:t xml:space="preserve">Certified in Data Protection Law (GDPR)</w:t>
      </w:r>
      <w:r>
        <w:t xml:space="preserve"> </w:t>
      </w:r>
      <w:r>
        <w:t xml:space="preserve">– Training by the Spanish Data Protection Agency (AEP).</w:t>
      </w:r>
    </w:p>
    <w:bookmarkEnd w:id="24"/>
    <w:bookmarkStart w:id="25" w:name="languages"/>
    <w:p>
      <w:pPr>
        <w:pStyle w:val="Heading2"/>
      </w:pPr>
      <w:r>
        <w:t xml:space="preserve">Languages</w:t>
      </w:r>
    </w:p>
    <w:p>
      <w:pPr>
        <w:numPr>
          <w:ilvl w:val="0"/>
          <w:numId w:val="1004"/>
        </w:numPr>
        <w:pStyle w:val="Compact"/>
      </w:pPr>
      <w:r>
        <w:t xml:space="preserve">Spanish – Native speaker.</w:t>
      </w:r>
    </w:p>
    <w:p>
      <w:pPr>
        <w:numPr>
          <w:ilvl w:val="0"/>
          <w:numId w:val="1004"/>
        </w:numPr>
        <w:pStyle w:val="Compact"/>
      </w:pPr>
      <w:r>
        <w:t xml:space="preserve">English – Advanced proficiency (C1 level).</w:t>
      </w:r>
    </w:p>
    <w:p>
      <w:pPr>
        <w:numPr>
          <w:ilvl w:val="0"/>
          <w:numId w:val="1004"/>
        </w:numPr>
        <w:pStyle w:val="Compact"/>
      </w:pPr>
      <w:r>
        <w:t xml:space="preserve">French – Basic conversational skills.</w:t>
      </w:r>
    </w:p>
    <w:bookmarkEnd w:id="25"/>
    <w:bookmarkStart w:id="26" w:name="additional-information"/>
    <w:p>
      <w:pPr>
        <w:pStyle w:val="Heading2"/>
      </w:pPr>
      <w:r>
        <w:t xml:space="preserve">Additional Information</w:t>
      </w:r>
    </w:p>
    <w:p>
      <w:pPr>
        <w:pStyle w:val="FirstParagraph"/>
      </w:pPr>
      <w:r>
        <w:t xml:space="preserve">I have actively contributed to legal education by mentoring law students from the Universidad Complutense de Madrid. My work in Spain Madrid has included advising startups on compliance with local regulations and representing clients in high-profile commercial disputes. Additionally, I have published articles on Spanish real estate law in legal journals, highlighting trends specific to the Madrid market. As a Lawyer committed to ethical standards, I prioritize transparency and long-term relationships with clients across sectors such as finance, technology, and real estate.</w:t>
      </w:r>
    </w:p>
    <w:bookmarkEnd w:id="26"/>
    <w:bookmarkStart w:id="27" w:name="references"/>
    <w:p>
      <w:pPr>
        <w:pStyle w:val="Heading2"/>
      </w:pPr>
      <w:r>
        <w:t xml:space="preserve">References</w:t>
      </w:r>
    </w:p>
    <w:p>
      <w:pPr>
        <w:pStyle w:val="FirstParagraph"/>
      </w:pPr>
      <w:r>
        <w:t xml:space="preserve">Available upon request. Contact me at juan.lopez@abogadomadrid.es or +34 91 123 4567 for further details.</w:t>
      </w:r>
    </w:p>
    <w:p>
      <w:pPr>
        <w:pStyle w:val="BodyText"/>
      </w:pPr>
      <w:r>
        <w:t xml:space="preserve">This Curriculum Vitae is tailored for a Lawyer in Spain Madrid, emphasizing expertise in the legal systems of the region and compliance with Spanish regulations.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Spain Madrid</dc:title>
  <dc:creator/>
  <dc:language>en</dc:language>
  <cp:keywords/>
  <dcterms:created xsi:type="dcterms:W3CDTF">2026-07-23T03:56:49Z</dcterms:created>
  <dcterms:modified xsi:type="dcterms:W3CDTF">2026-07-23T03:56:49Z</dcterms:modified>
</cp:coreProperties>
</file>

<file path=docProps/custom.xml><?xml version="1.0" encoding="utf-8"?>
<Properties xmlns="http://schemas.openxmlformats.org/officeDocument/2006/custom-properties" xmlns:vt="http://schemas.openxmlformats.org/officeDocument/2006/docPropsVTypes"/>
</file>