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Colombo 04, Sri Lanka</w:t>
      </w:r>
    </w:p>
    <w:p>
      <w:pPr>
        <w:pStyle w:val="BodyText"/>
      </w:pPr>
      <w:r>
        <w:rPr>
          <w:bCs/>
          <w:b/>
        </w:rPr>
        <w:t xml:space="preserve">Email:</w:t>
      </w:r>
      <w:r>
        <w:t xml:space="preserve"> </w:t>
      </w:r>
      <w:r>
        <w:t xml:space="preserve">your.email@example.com |</w:t>
      </w:r>
      <w:r>
        <w:t xml:space="preserve"> </w:t>
      </w:r>
      <w:r>
        <w:rPr>
          <w:bCs/>
          <w:b/>
        </w:rPr>
        <w:t xml:space="preserve">Phone:</w:t>
      </w:r>
      <w:r>
        <w:t xml:space="preserve">+94 123 456 789</w:t>
      </w:r>
    </w:p>
    <w:p>
      <w:pPr>
        <w:pStyle w:val="BodyText"/>
      </w:pPr>
      <w:r>
        <w:rPr>
          <w:bCs/>
          <w:b/>
        </w:rPr>
        <w:t xml:space="preserve">LinkedIn:</w:t>
      </w:r>
      <w:r>
        <w:t xml:space="preserve"> </w:t>
      </w:r>
      <w:r>
        <w:t xml:space="preserve">linkedin.com/in/yourprofile |</w:t>
      </w:r>
      <w:r>
        <w:t xml:space="preserve"> </w:t>
      </w:r>
      <w:r>
        <w:rPr>
          <w:bCs/>
          <w:b/>
        </w:rPr>
        <w:t xml:space="preserve">Bar Membership:</w:t>
      </w:r>
      <w:r>
        <w:t xml:space="preserve"> </w:t>
      </w:r>
      <w:r>
        <w:t xml:space="preserve">Sri Lanka Law Society (SLLS)</w:t>
      </w:r>
    </w:p>
    <w:bookmarkEnd w:id="20"/>
    <w:bookmarkStart w:id="21" w:name="professional-summary"/>
    <w:p>
      <w:pPr>
        <w:pStyle w:val="Heading2"/>
      </w:pPr>
      <w:r>
        <w:t xml:space="preserve">Professional Summary</w:t>
      </w:r>
    </w:p>
    <w:p>
      <w:pPr>
        <w:pStyle w:val="FirstParagraph"/>
      </w:pPr>
      <w:r>
        <w:t xml:space="preserve">A dedicated and experienced Lawyer based in Sri Lanka Colombo, with over [X years] of expertise in corporate law, litigation, and dispute resolution. As a qualified legal practitioner under the laws of Sri Lanka, I specialize in navigating complex legal frameworks to provide strategic counsel to clients ranging from multinational corporations to local entities. My work is rooted in upholding justice and integrity within the Sri Lankan legal system. With a focus on commercial law, constitutional matters, and civil litigation, I have consistently delivered results for clients operating in Colombo’s dynamic business environment. My commitment to excellence and adherence to the ethical standards of the Sri Lanka Law Society (SLLS) define my professional ethos.</w:t>
      </w:r>
    </w:p>
    <w:bookmarkEnd w:id="21"/>
    <w:bookmarkStart w:id="22" w:name="education"/>
    <w:p>
      <w:pPr>
        <w:pStyle w:val="Heading2"/>
      </w:pPr>
      <w:r>
        <w:t xml:space="preserve">Education</w:t>
      </w:r>
    </w:p>
    <w:p>
      <w:pPr>
        <w:numPr>
          <w:ilvl w:val="0"/>
          <w:numId w:val="1001"/>
        </w:numPr>
        <w:pStyle w:val="Compact"/>
      </w:pPr>
      <w:r>
        <w:rPr>
          <w:bCs/>
          <w:b/>
        </w:rPr>
        <w:t xml:space="preserve">LL.B. (Hons)</w:t>
      </w:r>
      <w:r>
        <w:t xml:space="preserve">, University of Colombo, Sri Lanka (Graduated: [Year]) – Top 5% in Class</w:t>
      </w:r>
    </w:p>
    <w:p>
      <w:pPr>
        <w:numPr>
          <w:ilvl w:val="0"/>
          <w:numId w:val="1001"/>
        </w:numPr>
        <w:pStyle w:val="Compact"/>
      </w:pPr>
      <w:r>
        <w:rPr>
          <w:bCs/>
          <w:b/>
        </w:rPr>
        <w:t xml:space="preserve">LL.M.</w:t>
      </w:r>
      <w:r>
        <w:t xml:space="preserve">, [Reputable University], [Country] – Specializing in International Commercial Law (Optional if applicable)</w:t>
      </w:r>
    </w:p>
    <w:p>
      <w:pPr>
        <w:numPr>
          <w:ilvl w:val="0"/>
          <w:numId w:val="1001"/>
        </w:numPr>
        <w:pStyle w:val="Compact"/>
      </w:pPr>
      <w:r>
        <w:rPr>
          <w:bCs/>
          <w:b/>
        </w:rPr>
        <w:t xml:space="preserve">Certificate in Legal Ethics and Professional Conduct</w:t>
      </w:r>
      <w:r>
        <w:t xml:space="preserve">, Sri Lanka Law Society, Colombo (Year)</w:t>
      </w:r>
    </w:p>
    <w:bookmarkEnd w:id="22"/>
    <w:bookmarkStart w:id="26" w:name="legal-experience"/>
    <w:p>
      <w:pPr>
        <w:pStyle w:val="Heading2"/>
      </w:pPr>
      <w:r>
        <w:t xml:space="preserve">Legal Experience</w:t>
      </w:r>
    </w:p>
    <w:bookmarkStart w:id="23" w:name="associate-lawyer"/>
    <w:p>
      <w:pPr>
        <w:pStyle w:val="Heading3"/>
      </w:pPr>
      <w:r>
        <w:t xml:space="preserve">Associate Lawyer</w:t>
      </w:r>
    </w:p>
    <w:p>
      <w:pPr>
        <w:pStyle w:val="FirstParagraph"/>
      </w:pPr>
      <w:r>
        <w:rPr>
          <w:bCs/>
          <w:b/>
        </w:rPr>
        <w:t xml:space="preserve">[Firm Name]</w:t>
      </w:r>
      <w:r>
        <w:t xml:space="preserve">, Colombo, Sri Lanka | [Start Date] – [End Date]</w:t>
      </w:r>
    </w:p>
    <w:p>
      <w:pPr>
        <w:numPr>
          <w:ilvl w:val="0"/>
          <w:numId w:val="1002"/>
        </w:numPr>
        <w:pStyle w:val="Compact"/>
      </w:pPr>
      <w:r>
        <w:t xml:space="preserve">Provided legal counsel on corporate transactions, including mergers and acquisitions, in alignment with Sri Lankan company law.</w:t>
      </w:r>
    </w:p>
    <w:p>
      <w:pPr>
        <w:numPr>
          <w:ilvl w:val="0"/>
          <w:numId w:val="1002"/>
        </w:numPr>
        <w:pStyle w:val="Compact"/>
      </w:pPr>
      <w:r>
        <w:t xml:space="preserve">Represented clients in civil and commercial litigation at the Supreme Court of Sri Lanka and High Courts across Colombo.</w:t>
      </w:r>
    </w:p>
    <w:p>
      <w:pPr>
        <w:numPr>
          <w:ilvl w:val="0"/>
          <w:numId w:val="1002"/>
        </w:numPr>
        <w:pStyle w:val="Compact"/>
      </w:pPr>
      <w:r>
        <w:t xml:space="preserve">Drafted contracts, compliance reports, and legal opinions tailored to the regulatory landscape of Sri Lanka Colombo.</w:t>
      </w:r>
    </w:p>
    <w:p>
      <w:pPr>
        <w:numPr>
          <w:ilvl w:val="0"/>
          <w:numId w:val="1002"/>
        </w:numPr>
        <w:pStyle w:val="Compact"/>
      </w:pPr>
      <w:r>
        <w:t xml:space="preserve">Collaborated with senior lawyers to manage high-profile cases involving property disputes, labor law issues, and intellectual property rights.</w:t>
      </w:r>
    </w:p>
    <w:bookmarkEnd w:id="23"/>
    <w:bookmarkStart w:id="24" w:name="senior-legal-counsel"/>
    <w:p>
      <w:pPr>
        <w:pStyle w:val="Heading3"/>
      </w:pPr>
      <w:r>
        <w:t xml:space="preserve">Senior Legal Counsel</w:t>
      </w:r>
    </w:p>
    <w:p>
      <w:pPr>
        <w:pStyle w:val="FirstParagraph"/>
      </w:pPr>
      <w:r>
        <w:rPr>
          <w:bCs/>
          <w:b/>
        </w:rPr>
        <w:t xml:space="preserve">[Company Name]</w:t>
      </w:r>
      <w:r>
        <w:t xml:space="preserve">, Colombo, Sri Lanka | [Start Date] – [End Date]</w:t>
      </w:r>
    </w:p>
    <w:p>
      <w:pPr>
        <w:numPr>
          <w:ilvl w:val="0"/>
          <w:numId w:val="1003"/>
        </w:numPr>
        <w:pStyle w:val="Compact"/>
      </w:pPr>
      <w:r>
        <w:t xml:space="preserve">Advised on corporate governance, risk management, and regulatory compliance for multinational corporations operating in Sri Lanka.</w:t>
      </w:r>
    </w:p>
    <w:p>
      <w:pPr>
        <w:numPr>
          <w:ilvl w:val="0"/>
          <w:numId w:val="1003"/>
        </w:numPr>
        <w:pStyle w:val="Compact"/>
      </w:pPr>
      <w:r>
        <w:t xml:space="preserve">Managed legal affairs for cross-border transactions, ensuring adherence to Sri Lankan trade laws and international agreements.</w:t>
      </w:r>
    </w:p>
    <w:p>
      <w:pPr>
        <w:numPr>
          <w:ilvl w:val="0"/>
          <w:numId w:val="1003"/>
        </w:numPr>
        <w:pStyle w:val="Compact"/>
      </w:pPr>
      <w:r>
        <w:t xml:space="preserve">Led negotiations and dispute resolution processes for contractual disagreements within Colombo-based industries.</w:t>
      </w:r>
    </w:p>
    <w:p>
      <w:pPr>
        <w:numPr>
          <w:ilvl w:val="0"/>
          <w:numId w:val="1003"/>
        </w:numPr>
        <w:pStyle w:val="Compact"/>
      </w:pPr>
      <w:r>
        <w:t xml:space="preserve">Conducted training sessions for internal teams on legal compliance and ethical practices in Sri Lanka’s business environment.</w:t>
      </w:r>
    </w:p>
    <w:bookmarkEnd w:id="24"/>
    <w:bookmarkStart w:id="25" w:name="legal-intern"/>
    <w:p>
      <w:pPr>
        <w:pStyle w:val="Heading3"/>
      </w:pPr>
      <w:r>
        <w:t xml:space="preserve">Legal Intern</w:t>
      </w:r>
    </w:p>
    <w:p>
      <w:pPr>
        <w:pStyle w:val="FirstParagraph"/>
      </w:pPr>
      <w:r>
        <w:rPr>
          <w:bCs/>
          <w:b/>
        </w:rPr>
        <w:t xml:space="preserve">[Government Agency/NGO]</w:t>
      </w:r>
      <w:r>
        <w:t xml:space="preserve">, Colombo, Sri Lanka | [Start Date] – [End Date]</w:t>
      </w:r>
    </w:p>
    <w:p>
      <w:pPr>
        <w:numPr>
          <w:ilvl w:val="0"/>
          <w:numId w:val="1004"/>
        </w:numPr>
        <w:pStyle w:val="Compact"/>
      </w:pPr>
      <w:r>
        <w:t xml:space="preserve">Assisted in drafting legal submissions for cases involving constitutional law and human rights in Sri Lanka.</w:t>
      </w:r>
    </w:p>
    <w:p>
      <w:pPr>
        <w:numPr>
          <w:ilvl w:val="0"/>
          <w:numId w:val="1004"/>
        </w:numPr>
        <w:pStyle w:val="Compact"/>
      </w:pPr>
      <w:r>
        <w:t xml:space="preserve">Supported the review of legislation to align with international standards while respecting local legal traditions.</w:t>
      </w:r>
    </w:p>
    <w:p>
      <w:pPr>
        <w:numPr>
          <w:ilvl w:val="0"/>
          <w:numId w:val="1004"/>
        </w:numPr>
        <w:pStyle w:val="Compact"/>
      </w:pPr>
      <w:r>
        <w:t xml:space="preserve">Gained hands-on experience in administrative law, working closely with Colombo’s judicial institutions.</w:t>
      </w:r>
    </w:p>
    <w:bookmarkEnd w:id="25"/>
    <w:bookmarkEnd w:id="26"/>
    <w:bookmarkStart w:id="27" w:name="key-skills"/>
    <w:p>
      <w:pPr>
        <w:pStyle w:val="Heading2"/>
      </w:pPr>
      <w:r>
        <w:t xml:space="preserve">Key Skills</w:t>
      </w:r>
    </w:p>
    <w:p>
      <w:pPr>
        <w:numPr>
          <w:ilvl w:val="0"/>
          <w:numId w:val="1005"/>
        </w:numPr>
        <w:pStyle w:val="Compact"/>
      </w:pPr>
      <w:r>
        <w:rPr>
          <w:bCs/>
          <w:b/>
        </w:rPr>
        <w:t xml:space="preserve">Legal Research &amp; Analysis:</w:t>
      </w:r>
      <w:r>
        <w:t xml:space="preserve"> </w:t>
      </w:r>
      <w:r>
        <w:t xml:space="preserve">Proficient in interpreting Sri Lankan statutes, including the Constitution of Sri Lanka, Civil Procedure Code, and Evidence Ordinance.</w:t>
      </w:r>
    </w:p>
    <w:p>
      <w:pPr>
        <w:numPr>
          <w:ilvl w:val="0"/>
          <w:numId w:val="1005"/>
        </w:numPr>
        <w:pStyle w:val="Compact"/>
      </w:pPr>
      <w:r>
        <w:rPr>
          <w:bCs/>
          <w:b/>
        </w:rPr>
        <w:t xml:space="preserve">Courtroom Advocacy:</w:t>
      </w:r>
      <w:r>
        <w:t xml:space="preserve"> </w:t>
      </w:r>
      <w:r>
        <w:t xml:space="preserve">Strong litigation skills with experience representing clients in Colombo’s courts and tribunals.</w:t>
      </w:r>
    </w:p>
    <w:p>
      <w:pPr>
        <w:numPr>
          <w:ilvl w:val="0"/>
          <w:numId w:val="1005"/>
        </w:numPr>
        <w:pStyle w:val="Compact"/>
      </w:pPr>
      <w:r>
        <w:rPr>
          <w:bCs/>
          <w:b/>
        </w:rPr>
        <w:t xml:space="preserve">Commercial Law Expertise:</w:t>
      </w:r>
      <w:r>
        <w:t xml:space="preserve"> </w:t>
      </w:r>
      <w:r>
        <w:t xml:space="preserve">Specialized in drafting and reviewing contracts for Sri Lankan businesses, focusing on corporate compliance and dispute prevention.</w:t>
      </w:r>
    </w:p>
    <w:p>
      <w:pPr>
        <w:numPr>
          <w:ilvl w:val="0"/>
          <w:numId w:val="1005"/>
        </w:numPr>
        <w:pStyle w:val="Compact"/>
      </w:pPr>
      <w:r>
        <w:rPr>
          <w:bCs/>
          <w:b/>
        </w:rPr>
        <w:t xml:space="preserve">Languages:</w:t>
      </w:r>
      <w:r>
        <w:t xml:space="preserve"> </w:t>
      </w:r>
      <w:r>
        <w:t xml:space="preserve">Fluent in English and Sinhalese; proficient in Tamil (if applicable).</w:t>
      </w:r>
    </w:p>
    <w:p>
      <w:pPr>
        <w:numPr>
          <w:ilvl w:val="0"/>
          <w:numId w:val="1005"/>
        </w:numPr>
        <w:pStyle w:val="Compact"/>
      </w:pPr>
      <w:r>
        <w:rPr>
          <w:bCs/>
          <w:b/>
        </w:rPr>
        <w:t xml:space="preserve">Technology:</w:t>
      </w:r>
      <w:r>
        <w:t xml:space="preserve"> </w:t>
      </w:r>
      <w:r>
        <w:t xml:space="preserve">Skilled in legal software like CaseWare, LexisNexis, and Microsoft Office for document management and case analysis.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Sri Lanka Law Society (SLLS)</w:t>
      </w:r>
      <w:r>
        <w:t xml:space="preserve"> </w:t>
      </w:r>
      <w:r>
        <w:t xml:space="preserve">– Member since [Year], actively participating in seminars on Sri Lankan legal reforms.</w:t>
      </w:r>
    </w:p>
    <w:p>
      <w:pPr>
        <w:numPr>
          <w:ilvl w:val="0"/>
          <w:numId w:val="1006"/>
        </w:numPr>
        <w:pStyle w:val="Compact"/>
      </w:pPr>
      <w:r>
        <w:rPr>
          <w:bCs/>
          <w:b/>
        </w:rPr>
        <w:t xml:space="preserve">Colombo Legal Forum</w:t>
      </w:r>
      <w:r>
        <w:t xml:space="preserve"> </w:t>
      </w:r>
      <w:r>
        <w:t xml:space="preserve">– Regular attendee and contributor to discussions on emerging legal trends in Sri Lanka Colombo.</w:t>
      </w:r>
    </w:p>
    <w:p>
      <w:pPr>
        <w:numPr>
          <w:ilvl w:val="0"/>
          <w:numId w:val="1006"/>
        </w:numPr>
        <w:pStyle w:val="Compact"/>
      </w:pPr>
      <w:r>
        <w:rPr>
          <w:bCs/>
          <w:b/>
        </w:rPr>
        <w:t xml:space="preserve">Lanka Bar Association</w:t>
      </w:r>
      <w:r>
        <w:t xml:space="preserve"> </w:t>
      </w:r>
      <w:r>
        <w:t xml:space="preserve">– Engaged in initiatives promoting access to justice for underserved communities in Colombo.</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Certificate in International Commercial Law</w:t>
      </w:r>
      <w:r>
        <w:t xml:space="preserve">, [Institute Name], Colombo (Year)</w:t>
      </w:r>
    </w:p>
    <w:p>
      <w:pPr>
        <w:numPr>
          <w:ilvl w:val="0"/>
          <w:numId w:val="1007"/>
        </w:numPr>
        <w:pStyle w:val="Compact"/>
      </w:pPr>
      <w:r>
        <w:rPr>
          <w:bCs/>
          <w:b/>
        </w:rPr>
        <w:t xml:space="preserve">Workshop on Legal Ethics in Sri Lanka</w:t>
      </w:r>
      <w:r>
        <w:t xml:space="preserve">, Sri Lanka Law Society (Year)</w:t>
      </w:r>
    </w:p>
    <w:p>
      <w:pPr>
        <w:numPr>
          <w:ilvl w:val="0"/>
          <w:numId w:val="1007"/>
        </w:numPr>
        <w:pStyle w:val="Compact"/>
      </w:pPr>
      <w:r>
        <w:rPr>
          <w:bCs/>
          <w:b/>
        </w:rPr>
        <w:t xml:space="preserve">Training on Digital Evidence and E-Discovery</w:t>
      </w:r>
      <w:r>
        <w:t xml:space="preserve">, [Relevant Institution], Colombo (Year)</w:t>
      </w:r>
    </w:p>
    <w:bookmarkEnd w:id="29"/>
    <w:bookmarkStart w:id="30" w:name="publications-articles"/>
    <w:p>
      <w:pPr>
        <w:pStyle w:val="Heading2"/>
      </w:pPr>
      <w:r>
        <w:t xml:space="preserve">Publications &amp; Articles</w:t>
      </w:r>
    </w:p>
    <w:p>
      <w:pPr>
        <w:numPr>
          <w:ilvl w:val="0"/>
          <w:numId w:val="1008"/>
        </w:numPr>
        <w:pStyle w:val="Compact"/>
      </w:pPr>
      <w:r>
        <w:t xml:space="preserve">"Legal Challenges in Sri Lankan Corporate Governance," *Colombo Law Review*, [Year].</w:t>
      </w:r>
    </w:p>
    <w:p>
      <w:pPr>
        <w:numPr>
          <w:ilvl w:val="0"/>
          <w:numId w:val="1008"/>
        </w:numPr>
        <w:pStyle w:val="Compact"/>
      </w:pPr>
      <w:r>
        <w:t xml:space="preserve">Contributor to the article "Recent Amendments to the Sri Lanka Evidence Ordinance," published by [Law Journal Name], 2023.</w:t>
      </w:r>
    </w:p>
    <w:p>
      <w:pPr>
        <w:numPr>
          <w:ilvl w:val="0"/>
          <w:numId w:val="1008"/>
        </w:numPr>
        <w:pStyle w:val="Compact"/>
      </w:pPr>
      <w:r>
        <w:t xml:space="preserve">Guest speaker at the Colombo Legal Symposium on "The Role of Lawyers in Economic Development," [Year].</w:t>
      </w:r>
    </w:p>
    <w:bookmarkEnd w:id="30"/>
    <w:bookmarkStart w:id="31" w:name="references"/>
    <w:p>
      <w:pPr>
        <w:pStyle w:val="Heading2"/>
      </w:pPr>
      <w:r>
        <w:t xml:space="preserve">References</w:t>
      </w:r>
    </w:p>
    <w:p>
      <w:pPr>
        <w:pStyle w:val="FirstParagraph"/>
      </w:pPr>
      <w:r>
        <w:t xml:space="preserve">Available upon request. References include former colleagues, clients, and mentors based in Sri Lanka Colombo.</w:t>
      </w:r>
    </w:p>
    <w:p>
      <w:pPr>
        <w:pStyle w:val="BodyText"/>
      </w:pPr>
      <w:r>
        <w:t xml:space="preserve">© 2023 [Your Name]. Curriculum Vitae for Lawyer in Sri Lanka Colombo.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Sri Lanka Colombo</dc:title>
  <dc:creator/>
  <dc:language>en</dc:language>
  <cp:keywords/>
  <dcterms:created xsi:type="dcterms:W3CDTF">2025-12-03T11:36:45Z</dcterms:created>
  <dcterms:modified xsi:type="dcterms:W3CDTF">2025-12-03T11:36:45Z</dcterms:modified>
</cp:coreProperties>
</file>

<file path=docProps/custom.xml><?xml version="1.0" encoding="utf-8"?>
<Properties xmlns="http://schemas.openxmlformats.org/officeDocument/2006/custom-properties" xmlns:vt="http://schemas.openxmlformats.org/officeDocument/2006/docPropsVTypes"/>
</file>