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Lawyer</w:t>
      </w:r>
      <w:r>
        <w:t xml:space="preserve"> </w:t>
      </w:r>
      <w:r>
        <w:t xml:space="preserve">in</w:t>
      </w:r>
      <w:r>
        <w:t xml:space="preserve"> </w:t>
      </w:r>
      <w:r>
        <w:t xml:space="preserve">Sudan</w:t>
      </w:r>
      <w:r>
        <w:t xml:space="preserve"> </w:t>
      </w:r>
      <w:r>
        <w:t xml:space="preserve">Khartoum</w:t>
      </w:r>
    </w:p>
    <w:bookmarkStart w:id="32" w:name="curriculum-vitae"/>
    <w:p>
      <w:pPr>
        <w:pStyle w:val="Heading1"/>
      </w:pPr>
      <w:r>
        <w:rPr>
          <w:bCs/>
          <w:b/>
        </w:rPr>
        <w:t xml:space="preserve">Curriculum Vitae</w:t>
      </w:r>
    </w:p>
    <w:bookmarkStart w:id="31" w:name="lawyer-in-sudan-khartoum"/>
    <w:p>
      <w:pPr>
        <w:pStyle w:val="Heading2"/>
      </w:pPr>
      <w:r>
        <w:rPr>
          <w:bCs/>
          <w:b/>
        </w:rPr>
        <w:t xml:space="preserve">Lawyer in Sudan Khartoum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+249 123 456 789 | [Your Email Address]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Khartoum, Sudan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lawyer based in Sudan Khartoum, with a strong commitment to justice, legal advocacy, and the protection of individual rights. With [X years] of expertise in civil law, commercial litigation, and corporate legal services, I have consistently provided strategic legal solutions tailored to the unique challenges of Sudan's dynamic legal landscape. My work as a lawyer in Sudan Khartoum has been guided by a deep understanding of local customs, Islamic law (Sharia), and the evolving regulatory frameworks that shape the region. I am passionate about contributing to the development of equitable legal systems and empowering clients through informed decision-making.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Laws (LL.B.)</w:t>
      </w:r>
      <w:r>
        <w:t xml:space="preserve">, University of Khartoum, Sudan (Year) – Graduated with honors. Specialized in constitutional law and human rights.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Laws (LL.M.)</w:t>
      </w:r>
      <w:r>
        <w:t xml:space="preserve">, Sudanese Institute of Legal Studies, Khartoum (Year) – Focused on commercial law and international trade regulations.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Legal Ethics and Professional Responsibility</w:t>
      </w:r>
      <w:r>
        <w:t xml:space="preserve">, Sudan Bar Association (Year) – Emphasized ethical practices in legal representation.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a34ee2069e484efbd1ac6e6d772f7cb0703ad2f"/>
    <w:p>
      <w:pPr>
        <w:pStyle w:val="Heading4"/>
      </w:pPr>
      <w:r>
        <w:rPr>
          <w:bCs/>
          <w:b/>
        </w:rPr>
        <w:t xml:space="preserve">Senior Lawyer</w:t>
      </w:r>
      <w:r>
        <w:t xml:space="preserve">, Khartoum Legal Consultancy Firm (Year – Present)</w:t>
      </w:r>
    </w:p>
    <w:p>
      <w:pPr>
        <w:numPr>
          <w:ilvl w:val="0"/>
          <w:numId w:val="1002"/>
        </w:numPr>
        <w:pStyle w:val="Compact"/>
      </w:pPr>
      <w:r>
        <w:t xml:space="preserve">Provided legal advice on civil and commercial disputes, including contract negotiations, property rights, and debt recovery in Sudan Khartoum.</w:t>
      </w:r>
    </w:p>
    <w:p>
      <w:pPr>
        <w:numPr>
          <w:ilvl w:val="0"/>
          <w:numId w:val="1002"/>
        </w:numPr>
        <w:pStyle w:val="Compact"/>
      </w:pPr>
      <w:r>
        <w:t xml:space="preserve">Represented clients in both state and private sector litigation at the Khartoum Court of Appeal and High Court.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organizations to draft legal frameworks for corporate governance in Sudan's emerging markets.</w:t>
      </w:r>
    </w:p>
    <w:p>
      <w:pPr>
        <w:numPr>
          <w:ilvl w:val="0"/>
          <w:numId w:val="1002"/>
        </w:numPr>
        <w:pStyle w:val="Compact"/>
      </w:pPr>
      <w:r>
        <w:t xml:space="preserve">Conducted workshops on legal compliance for local businesses, emphasizing adherence to Sudanese laws and Islamic principles.</w:t>
      </w:r>
    </w:p>
    <w:bookmarkEnd w:id="23"/>
    <w:bookmarkStart w:id="24" w:name="junior-lawyer-sudan-law-firm-year-year"/>
    <w:p>
      <w:pPr>
        <w:pStyle w:val="Heading4"/>
      </w:pPr>
      <w:r>
        <w:rPr>
          <w:bCs/>
          <w:b/>
        </w:rPr>
        <w:t xml:space="preserve">Junior Lawyer</w:t>
      </w:r>
      <w:r>
        <w:t xml:space="preserve">, Sudan Law Firm (Year – Year)</w:t>
      </w:r>
    </w:p>
    <w:p>
      <w:pPr>
        <w:numPr>
          <w:ilvl w:val="0"/>
          <w:numId w:val="1003"/>
        </w:numPr>
        <w:pStyle w:val="Compact"/>
      </w:pPr>
      <w:r>
        <w:t xml:space="preserve">Assisted in drafting legal documents, including wills, power of attorney, and dispute resolution agreements for clients in Khartoum.</w:t>
      </w:r>
    </w:p>
    <w:p>
      <w:pPr>
        <w:numPr>
          <w:ilvl w:val="0"/>
          <w:numId w:val="1003"/>
        </w:numPr>
        <w:pStyle w:val="Compact"/>
      </w:pPr>
      <w:r>
        <w:t xml:space="preserve">Supported senior attorneys in preparing cases related to family law, labor disputes, and land ownership conflicts.</w:t>
      </w:r>
    </w:p>
    <w:p>
      <w:pPr>
        <w:numPr>
          <w:ilvl w:val="0"/>
          <w:numId w:val="1003"/>
        </w:numPr>
        <w:pStyle w:val="Compact"/>
      </w:pPr>
      <w:r>
        <w:t xml:space="preserve">Engaged with community leaders to promote legal awareness through seminars on civil rights and access to justice in Sudan Khartoum.</w:t>
      </w:r>
    </w:p>
    <w:bookmarkEnd w:id="24"/>
    <w:bookmarkStart w:id="25" w:name="X9999af44160c839b867bd7323cd9e3161c8d693"/>
    <w:p>
      <w:pPr>
        <w:pStyle w:val="Heading4"/>
      </w:pPr>
      <w:r>
        <w:rPr>
          <w:bCs/>
          <w:b/>
        </w:rPr>
        <w:t xml:space="preserve">Legal Intern</w:t>
      </w:r>
      <w:r>
        <w:t xml:space="preserve">, Sudan National Human Rights Commission (Year – Year)</w:t>
      </w:r>
    </w:p>
    <w:p>
      <w:pPr>
        <w:numPr>
          <w:ilvl w:val="0"/>
          <w:numId w:val="1004"/>
        </w:numPr>
        <w:pStyle w:val="Compact"/>
      </w:pPr>
      <w:r>
        <w:t xml:space="preserve">Conducted research on human rights violations, including gender-based violence and labor exploitation in Khartoum.</w:t>
      </w:r>
    </w:p>
    <w:p>
      <w:pPr>
        <w:numPr>
          <w:ilvl w:val="0"/>
          <w:numId w:val="1004"/>
        </w:numPr>
        <w:pStyle w:val="Compact"/>
      </w:pPr>
      <w:r>
        <w:t xml:space="preserve">Contributed to reports submitted to the United Nations on the state of legal protections for marginalized groups in Sudan.</w:t>
      </w:r>
    </w:p>
    <w:bookmarkEnd w:id="25"/>
    <w:bookmarkEnd w:id="26"/>
    <w:bookmarkStart w:id="27" w:name="key-skills"/>
    <w:p>
      <w:pPr>
        <w:pStyle w:val="Heading3"/>
      </w:pPr>
      <w:r>
        <w:t xml:space="preserve">Key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Litigation:</w:t>
      </w:r>
      <w:r>
        <w:t xml:space="preserve"> </w:t>
      </w:r>
      <w:r>
        <w:t xml:space="preserve">Expertise in resolving disputes through court proceedings, arbitration, and mediation in Sudan Khartoum.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Legal Research:</w:t>
      </w:r>
      <w:r>
        <w:t xml:space="preserve"> </w:t>
      </w:r>
      <w:r>
        <w:t xml:space="preserve">Proficient in analyzing case law, statutes, and legal precedents to build robust arguments for clients.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Client Counseling:</w:t>
      </w:r>
      <w:r>
        <w:t xml:space="preserve"> </w:t>
      </w:r>
      <w:r>
        <w:t xml:space="preserve">Skilled in translating complex legal concepts into actionable advice for individuals and businesses in Sudan.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Experienced in navigating the intersection of Islamic law, Sudanese traditions, and modern legal practices.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Arabic (native), English (professional), and basic knowledge of French.</w:t>
      </w:r>
    </w:p>
    <w:bookmarkEnd w:id="27"/>
    <w:bookmarkStart w:id="28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Sudan Bar Association</w:t>
      </w:r>
      <w:r>
        <w:t xml:space="preserve"> </w:t>
      </w:r>
      <w:r>
        <w:t xml:space="preserve">– Member since [Year]. Active in initiatives to improve legal education and access to justice.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Khartoum Legal Society</w:t>
      </w:r>
      <w:r>
        <w:t xml:space="preserve"> </w:t>
      </w:r>
      <w:r>
        <w:t xml:space="preserve">– Participated in regional conferences on commercial law and economic development in Sudan.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African Legal Network</w:t>
      </w:r>
      <w:r>
        <w:t xml:space="preserve"> </w:t>
      </w:r>
      <w:r>
        <w:t xml:space="preserve">– Collaborated with lawyers from across the continent to share best practices in legal advocacy.</w:t>
      </w:r>
    </w:p>
    <w:bookmarkEnd w:id="28"/>
    <w:bookmarkStart w:id="29" w:name="notable-achievements"/>
    <w:p>
      <w:pPr>
        <w:pStyle w:val="Heading3"/>
      </w:pPr>
      <w:r>
        <w:t xml:space="preserve">Notable Achievements</w:t>
      </w:r>
    </w:p>
    <w:p>
      <w:pPr>
        <w:numPr>
          <w:ilvl w:val="0"/>
          <w:numId w:val="1007"/>
        </w:numPr>
        <w:pStyle w:val="Compact"/>
      </w:pPr>
      <w:r>
        <w:t xml:space="preserve">Successfully represented a multinational corporation in a high-profile dispute over land acquisition in Khartoum, securing a favorable ruling under Sudanese Commercial Law.</w:t>
      </w:r>
    </w:p>
    <w:p>
      <w:pPr>
        <w:numPr>
          <w:ilvl w:val="0"/>
          <w:numId w:val="1007"/>
        </w:numPr>
        <w:pStyle w:val="Compact"/>
      </w:pPr>
      <w:r>
        <w:t xml:space="preserve">Published an article on "The Role of Sharia Law in Modern Legal Systems" in the Sudan Legal Journal, highlighting its relevance to contemporary legal challenges.</w:t>
      </w:r>
    </w:p>
    <w:p>
      <w:pPr>
        <w:numPr>
          <w:ilvl w:val="0"/>
          <w:numId w:val="1007"/>
        </w:numPr>
        <w:pStyle w:val="Compact"/>
      </w:pPr>
      <w:r>
        <w:t xml:space="preserve">Received the "Outstanding Lawyer of the Year" award from the Khartoum Bar Association for exceptional service to clients and community.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Certified Mediator (Sudan Mediation Center, 202X).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Regularly contribute to legal aid programs in Khartoum, offering free consultations to low-income individuals and families.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Engaged in writing legal blogs, attending seminars on constitutional law, and mentoring aspiring lawyers in Sudan.</w:t>
      </w:r>
    </w:p>
    <w:bookmarkEnd w:id="30"/>
    <w:p>
      <w:pPr>
        <w:pStyle w:val="BodyText"/>
      </w:pPr>
      <w:r>
        <w:rPr>
          <w:iCs/>
          <w:i/>
        </w:rPr>
        <w:t xml:space="preserve">This Curriculum Vitae reflects the professional journey of a lawyer committed to upholding justice in Sudan Khartoum. The content is tailored to emphasize local legal practices and the unique challenges faced by professionals in the region.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Lawyer in Sudan Khartoum</dc:title>
  <dc:creator/>
  <dc:language>en</dc:language>
  <cp:keywords/>
  <dcterms:created xsi:type="dcterms:W3CDTF">2025-12-03T09:59:26Z</dcterms:created>
  <dcterms:modified xsi:type="dcterms:W3CDTF">2025-12-03T09:59:26Z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