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lawyer-in-turkey-ankara"/>
    <w:p>
      <w:pPr>
        <w:pStyle w:val="Heading2"/>
      </w:pPr>
      <w:r>
        <w:t xml:space="preserve">Lawyer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Lawyer in Turkey Ankara with a strong focus on civil law, corporate litigation, and public administration. Committed to upholding justice and providing legal solutions tailored to the unique needs of clients in Ankara's dynamic legal landscape. With a deep understanding of Turkish legislation, I have successfully represented clients in both local courts and national institutions. My expertise spans dispute resolution, contract drafting, and compliance with Turkish regulatory frameworks. This Curriculum Vitae outlines my academic background, professional journey, and achievements as a Lawyer in Turkey Ankara.</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[University Name], Ankara, Turkey – [Year]</w:t>
      </w:r>
    </w:p>
    <w:p>
      <w:pPr>
        <w:numPr>
          <w:ilvl w:val="0"/>
          <w:numId w:val="1001"/>
        </w:numPr>
        <w:pStyle w:val="Compact"/>
      </w:pPr>
      <w:r>
        <w:rPr>
          <w:bCs/>
          <w:b/>
        </w:rPr>
        <w:t xml:space="preserve">Master of Laws (LL.M.),</w:t>
      </w:r>
      <w:r>
        <w:t xml:space="preserve"> </w:t>
      </w:r>
      <w:r>
        <w:t xml:space="preserve">[University Name], Ankara, Turkey – [Year]</w:t>
      </w:r>
    </w:p>
    <w:bookmarkEnd w:id="22"/>
    <w:bookmarkStart w:id="26" w:name="professional-experience"/>
    <w:p>
      <w:pPr>
        <w:pStyle w:val="Heading3"/>
      </w:pPr>
      <w:r>
        <w:t xml:space="preserve">Professional Experience</w:t>
      </w:r>
    </w:p>
    <w:bookmarkStart w:id="23" w:name="Xd8c5e19360c3bce7c5aedc410c2646390f6cffe"/>
    <w:p>
      <w:pPr>
        <w:pStyle w:val="Heading4"/>
      </w:pPr>
      <w:r>
        <w:rPr>
          <w:bCs/>
          <w:b/>
        </w:rPr>
        <w:t xml:space="preserve">Senior Lawyer,</w:t>
      </w:r>
      <w:r>
        <w:t xml:space="preserve"> </w:t>
      </w:r>
      <w:r>
        <w:t xml:space="preserve">[Law Firm Name], Ankara, Turkey – [Year to Present]</w:t>
      </w:r>
    </w:p>
    <w:p>
      <w:pPr>
        <w:numPr>
          <w:ilvl w:val="0"/>
          <w:numId w:val="1002"/>
        </w:numPr>
        <w:pStyle w:val="Compact"/>
      </w:pPr>
      <w:r>
        <w:t xml:space="preserve">Provided legal counsel to local and international clients on civil and commercial matters, including contract negotiations and dispute resolution.</w:t>
      </w:r>
    </w:p>
    <w:p>
      <w:pPr>
        <w:numPr>
          <w:ilvl w:val="0"/>
          <w:numId w:val="1002"/>
        </w:numPr>
        <w:pStyle w:val="Compact"/>
      </w:pPr>
      <w:r>
        <w:t xml:space="preserve">Spearheaded cases in the Ankara Civil Court of First Instance, achieving favorable outcomes for clients in complex property disputes.</w:t>
      </w:r>
    </w:p>
    <w:p>
      <w:pPr>
        <w:numPr>
          <w:ilvl w:val="0"/>
          <w:numId w:val="1002"/>
        </w:numPr>
        <w:pStyle w:val="Compact"/>
      </w:pPr>
      <w:r>
        <w:t xml:space="preserve">Collaborated with public institutions to ensure compliance with Turkish legal standards in administrative procedures.</w:t>
      </w:r>
    </w:p>
    <w:bookmarkEnd w:id="23"/>
    <w:bookmarkStart w:id="24" w:name="X125c71dfa986a5e50b9dde185f7f91ca7fb7a3b"/>
    <w:p>
      <w:pPr>
        <w:pStyle w:val="Heading4"/>
      </w:pPr>
      <w:r>
        <w:rPr>
          <w:bCs/>
          <w:b/>
        </w:rPr>
        <w:t xml:space="preserve">Associate Lawyer,</w:t>
      </w:r>
      <w:r>
        <w:t xml:space="preserve"> </w:t>
      </w:r>
      <w:r>
        <w:t xml:space="preserve">[Law Firm Name], Ankara, Turkey – [Year to Year]</w:t>
      </w:r>
    </w:p>
    <w:p>
      <w:pPr>
        <w:numPr>
          <w:ilvl w:val="0"/>
          <w:numId w:val="1003"/>
        </w:numPr>
        <w:pStyle w:val="Compact"/>
      </w:pPr>
      <w:r>
        <w:t xml:space="preserve">Assisted senior attorneys in drafting legal documents and representing clients in mediation and arbitration processes.</w:t>
      </w:r>
    </w:p>
    <w:p>
      <w:pPr>
        <w:numPr>
          <w:ilvl w:val="0"/>
          <w:numId w:val="1003"/>
        </w:numPr>
        <w:pStyle w:val="Compact"/>
      </w:pPr>
      <w:r>
        <w:t xml:space="preserve">Conducted legal research on emerging regulations affecting Turkish corporate law, contributing to firm-wide knowledge sharing.</w:t>
      </w:r>
    </w:p>
    <w:p>
      <w:pPr>
        <w:numPr>
          <w:ilvl w:val="0"/>
          <w:numId w:val="1003"/>
        </w:numPr>
        <w:pStyle w:val="Compact"/>
      </w:pPr>
      <w:r>
        <w:t xml:space="preserve">Supported the firm’s pro bono initiatives, offering free legal assistance to underprivileged individuals in Ankara.</w:t>
      </w:r>
    </w:p>
    <w:bookmarkEnd w:id="24"/>
    <w:bookmarkStart w:id="25" w:name="X09244a39126b237c22c03659a336140987b994d"/>
    <w:p>
      <w:pPr>
        <w:pStyle w:val="Heading4"/>
      </w:pPr>
      <w:r>
        <w:rPr>
          <w:bCs/>
          <w:b/>
        </w:rPr>
        <w:t xml:space="preserve">Clerkship,</w:t>
      </w:r>
      <w:r>
        <w:t xml:space="preserve"> </w:t>
      </w:r>
      <w:r>
        <w:t xml:space="preserve">[Court or Legal Institution], Ankara, Turkey – [Year to Year]</w:t>
      </w:r>
    </w:p>
    <w:p>
      <w:pPr>
        <w:numPr>
          <w:ilvl w:val="0"/>
          <w:numId w:val="1004"/>
        </w:numPr>
        <w:pStyle w:val="Compact"/>
      </w:pPr>
      <w:r>
        <w:t xml:space="preserve">Gained hands-on experience in court procedures and administrative law under the supervision of experienced judges.</w:t>
      </w:r>
    </w:p>
    <w:p>
      <w:pPr>
        <w:numPr>
          <w:ilvl w:val="0"/>
          <w:numId w:val="1004"/>
        </w:numPr>
        <w:pStyle w:val="Compact"/>
      </w:pPr>
      <w:r>
        <w:t xml:space="preserve">Prepared legal memos and summaries for complex cases, enhancing my analytical skills in Turkish jurisprudence.</w:t>
      </w:r>
    </w:p>
    <w:p>
      <w:pPr>
        <w:numPr>
          <w:ilvl w:val="0"/>
          <w:numId w:val="1004"/>
        </w:numPr>
        <w:pStyle w:val="Compact"/>
      </w:pPr>
      <w:r>
        <w:t xml:space="preserve">Participated in public hearings, observing the application of civil procedures in real-world scenarios.</w:t>
      </w:r>
    </w:p>
    <w:bookmarkEnd w:id="25"/>
    <w:bookmarkEnd w:id="26"/>
    <w:bookmarkStart w:id="27" w:name="legal-specializations"/>
    <w:p>
      <w:pPr>
        <w:pStyle w:val="Heading3"/>
      </w:pPr>
      <w:r>
        <w:t xml:space="preserve">Legal Specializations</w:t>
      </w:r>
    </w:p>
    <w:p>
      <w:pPr>
        <w:numPr>
          <w:ilvl w:val="0"/>
          <w:numId w:val="1005"/>
        </w:numPr>
        <w:pStyle w:val="Compact"/>
      </w:pPr>
      <w:r>
        <w:rPr>
          <w:bCs/>
          <w:b/>
        </w:rPr>
        <w:t xml:space="preserve">Civil Law:</w:t>
      </w:r>
      <w:r>
        <w:t xml:space="preserve"> </w:t>
      </w:r>
      <w:r>
        <w:t xml:space="preserve">Expertise in family law, property rights, and personal injury claims. Regularly advise clients on contractual obligations and legal remedies.</w:t>
      </w:r>
    </w:p>
    <w:p>
      <w:pPr>
        <w:numPr>
          <w:ilvl w:val="0"/>
          <w:numId w:val="1005"/>
        </w:numPr>
        <w:pStyle w:val="Compact"/>
      </w:pPr>
      <w:r>
        <w:rPr>
          <w:bCs/>
          <w:b/>
        </w:rPr>
        <w:t xml:space="preserve">Corporate Law:</w:t>
      </w:r>
      <w:r>
        <w:t xml:space="preserve"> </w:t>
      </w:r>
      <w:r>
        <w:t xml:space="preserve">Assisted businesses with mergers, acquisitions, and corporate governance compliance. Advised on Turkish Commercial Code (TCC) requirements.</w:t>
      </w:r>
    </w:p>
    <w:p>
      <w:pPr>
        <w:numPr>
          <w:ilvl w:val="0"/>
          <w:numId w:val="1005"/>
        </w:numPr>
        <w:pStyle w:val="Compact"/>
      </w:pPr>
      <w:r>
        <w:rPr>
          <w:bCs/>
          <w:b/>
        </w:rPr>
        <w:t xml:space="preserve">Administrative Law:</w:t>
      </w:r>
      <w:r>
        <w:t xml:space="preserve"> </w:t>
      </w:r>
      <w:r>
        <w:t xml:space="preserve">Represented clients in disputes involving public authorities, ensuring adherence to the Turkish Constitution and administrative procedures.</w:t>
      </w:r>
    </w:p>
    <w:p>
      <w:pPr>
        <w:numPr>
          <w:ilvl w:val="0"/>
          <w:numId w:val="1005"/>
        </w:numPr>
        <w:pStyle w:val="Compact"/>
      </w:pPr>
      <w:r>
        <w:rPr>
          <w:bCs/>
          <w:b/>
        </w:rPr>
        <w:t xml:space="preserve">Labor Law:</w:t>
      </w:r>
      <w:r>
        <w:t xml:space="preserve"> </w:t>
      </w:r>
      <w:r>
        <w:t xml:space="preserve">Resolved employment-related conflicts, including wrongful termination and workplace discrimination cases in Ankara’s labor courts.</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Ankara Bar Association Member,</w:t>
      </w:r>
      <w:r>
        <w:t xml:space="preserve"> </w:t>
      </w:r>
      <w:r>
        <w:t xml:space="preserve">[Year] – Present</w:t>
      </w:r>
    </w:p>
    <w:p>
      <w:pPr>
        <w:numPr>
          <w:ilvl w:val="0"/>
          <w:numId w:val="1006"/>
        </w:numPr>
        <w:pStyle w:val="Compact"/>
      </w:pPr>
      <w:r>
        <w:rPr>
          <w:bCs/>
          <w:b/>
        </w:rPr>
        <w:t xml:space="preserve">Certified Mediator,</w:t>
      </w:r>
      <w:r>
        <w:t xml:space="preserve"> </w:t>
      </w:r>
      <w:r>
        <w:t xml:space="preserve">[Institution Name], Ankara, Turkey – [Year]</w:t>
      </w:r>
    </w:p>
    <w:p>
      <w:pPr>
        <w:numPr>
          <w:ilvl w:val="0"/>
          <w:numId w:val="1006"/>
        </w:numPr>
        <w:pStyle w:val="Compact"/>
      </w:pPr>
      <w:r>
        <w:rPr>
          <w:bCs/>
          <w:b/>
        </w:rPr>
        <w:t xml:space="preserve">EU Law Certificate,</w:t>
      </w:r>
      <w:r>
        <w:t xml:space="preserve"> </w:t>
      </w:r>
      <w:r>
        <w:t xml:space="preserve">[Institution Name], Ankara, Turkey – [Year]</w:t>
      </w:r>
    </w:p>
    <w:bookmarkEnd w:id="28"/>
    <w:bookmarkStart w:id="29" w:name="languages"/>
    <w:p>
      <w:pPr>
        <w:pStyle w:val="Heading3"/>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German – Intermediate (B2 level)</w:t>
      </w:r>
    </w:p>
    <w:bookmarkEnd w:id="29"/>
    <w:bookmarkStart w:id="30" w:name="projects-publications"/>
    <w:p>
      <w:pPr>
        <w:pStyle w:val="Heading3"/>
      </w:pPr>
      <w:r>
        <w:t xml:space="preserve">Projects &amp; Publications</w:t>
      </w:r>
    </w:p>
    <w:p>
      <w:pPr>
        <w:numPr>
          <w:ilvl w:val="0"/>
          <w:numId w:val="1008"/>
        </w:numPr>
        <w:pStyle w:val="Compact"/>
      </w:pPr>
      <w:r>
        <w:rPr>
          <w:bCs/>
          <w:b/>
        </w:rPr>
        <w:t xml:space="preserve">"Legal Challenges in Ankara’s Urban Development Projects,"</w:t>
      </w:r>
      <w:r>
        <w:t xml:space="preserve"> </w:t>
      </w:r>
      <w:r>
        <w:t xml:space="preserve">[Journal Name], [Year]</w:t>
      </w:r>
    </w:p>
    <w:p>
      <w:pPr>
        <w:numPr>
          <w:ilvl w:val="0"/>
          <w:numId w:val="1008"/>
        </w:numPr>
        <w:pStyle w:val="Compact"/>
      </w:pPr>
      <w:r>
        <w:rPr>
          <w:bCs/>
          <w:b/>
        </w:rPr>
        <w:t xml:space="preserve">Workshop on Turkish Constitutional Law,</w:t>
      </w:r>
      <w:r>
        <w:t xml:space="preserve"> </w:t>
      </w:r>
      <w:r>
        <w:t xml:space="preserve">[Organization Name], Ankara, Turkey – [Year]</w:t>
      </w:r>
    </w:p>
    <w:bookmarkEnd w:id="30"/>
    <w:bookmarkStart w:id="31" w:name="references"/>
    <w:p>
      <w:pPr>
        <w:pStyle w:val="Heading3"/>
      </w:pPr>
      <w:r>
        <w:t xml:space="preserve">References</w:t>
      </w:r>
    </w:p>
    <w:p>
      <w:pPr>
        <w:pStyle w:val="FirstParagraph"/>
      </w:pPr>
      <w:r>
        <w:t xml:space="preserve">Available upon request. References include former colleagues, clients, and academic advisors from Ankara’s legal community.</w:t>
      </w:r>
    </w:p>
    <w:bookmarkEnd w:id="31"/>
    <w:p>
      <w:pPr>
        <w:pStyle w:val="BodyText"/>
      </w:pPr>
      <w:r>
        <w:t xml:space="preserve">This Curriculum Vitae reflects the professional journey of a Lawyer in Turkey Ankara, emphasizing expertise in civil law, corporate governance, and administrative procedures. All information is accurate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Turkey Ankara</dc:title>
  <dc:creator/>
  <dc:language>en</dc:language>
  <cp:keywords/>
  <dcterms:created xsi:type="dcterms:W3CDTF">2026-07-21T03:14:21Z</dcterms:created>
  <dcterms:modified xsi:type="dcterms:W3CDTF">2026-07-21T03:14:21Z</dcterms:modified>
</cp:coreProperties>
</file>

<file path=docProps/custom.xml><?xml version="1.0" encoding="utf-8"?>
<Properties xmlns="http://schemas.openxmlformats.org/officeDocument/2006/custom-properties" xmlns:vt="http://schemas.openxmlformats.org/officeDocument/2006/docPropsVTypes"/>
</file>