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Kampala, Uganda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Lawyer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focus on Ugandan legal frameworks, offering comprehensive expertise in corporate law, human rights advocacy, and dispute resolution. Based in Kampala, Uganda, I have built a reputation for delivering strategic legal solutions tailored to the unique challenges of the region. My work as a Lawyer in Uganda Kampala has been driven by a commitment to justice, integrity, and community empowerment.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Makerere University School of Law, Kampala, Uganda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Legal Practice</w:t>
      </w:r>
      <w:r>
        <w:t xml:space="preserve">, Uganda Law Society, Kampala, Uganda (Year)</w:t>
      </w:r>
    </w:p>
    <w:bookmarkEnd w:id="21"/>
    <w:bookmarkStart w:id="22" w:name="legal-qualifications-and-certifications"/>
    <w:p>
      <w:pPr>
        <w:pStyle w:val="Heading2"/>
      </w:pPr>
      <w:r>
        <w:t xml:space="preserve">Legal Qualifications and Certifications</w:t>
      </w:r>
    </w:p>
    <w:p>
      <w:pPr>
        <w:numPr>
          <w:ilvl w:val="0"/>
          <w:numId w:val="1002"/>
        </w:numPr>
        <w:pStyle w:val="Compact"/>
      </w:pPr>
      <w:r>
        <w:t xml:space="preserve">Registered with the Uganda Law Society (ULS) as a practicing Lawyer (Registration Number: [Number])</w:t>
      </w:r>
    </w:p>
    <w:p>
      <w:pPr>
        <w:numPr>
          <w:ilvl w:val="0"/>
          <w:numId w:val="1002"/>
        </w:numPr>
        <w:pStyle w:val="Compact"/>
      </w:pPr>
      <w:r>
        <w:t xml:space="preserve">Certified in Alternative Dispute Resolution (ADR) by the African Institute of Legal Practice, Kampala, Uganda</w:t>
      </w:r>
    </w:p>
    <w:p>
      <w:pPr>
        <w:numPr>
          <w:ilvl w:val="0"/>
          <w:numId w:val="1002"/>
        </w:numPr>
        <w:pStyle w:val="Compact"/>
      </w:pPr>
      <w:r>
        <w:t xml:space="preserve">Specialized training in Ugandan constitutional law and administrative procedures at the Uganda Judicial Education Program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lawyer"/>
    <w:p>
      <w:pPr>
        <w:pStyle w:val="Heading3"/>
      </w:pPr>
      <w:r>
        <w:rPr>
          <w:bCs/>
          <w:b/>
        </w:rPr>
        <w:t xml:space="preserve">LAWYER</w:t>
      </w:r>
    </w:p>
    <w:p>
      <w:pPr>
        <w:pStyle w:val="FirstParagraph"/>
      </w:pPr>
      <w:r>
        <w:rPr>
          <w:iCs/>
          <w:i/>
        </w:rPr>
        <w:t xml:space="preserve">[Law Firm Name], Kampala, Uganda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Provided legal counsel to corporate clients, including multinational and local businesses operating in Uganda Kampala.</w:t>
      </w:r>
    </w:p>
    <w:p>
      <w:pPr>
        <w:numPr>
          <w:ilvl w:val="0"/>
          <w:numId w:val="1003"/>
        </w:numPr>
        <w:pStyle w:val="Compact"/>
      </w:pPr>
      <w:r>
        <w:t xml:space="preserve">Represented clients in civil, commercial, and administrative litigation before the High Court of Uganda and specialized tribunals.</w:t>
      </w:r>
    </w:p>
    <w:p>
      <w:pPr>
        <w:numPr>
          <w:ilvl w:val="0"/>
          <w:numId w:val="1003"/>
        </w:numPr>
        <w:pStyle w:val="Compact"/>
      </w:pPr>
      <w:r>
        <w:t xml:space="preserve">Drafted contracts, compliance reports, and legal opinions aligned with Ugandan laws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Advised on labor law matters, including employment disputes and workplace safety regulations in Kampala's industrial zones.</w:t>
      </w:r>
    </w:p>
    <w:bookmarkEnd w:id="23"/>
    <w:bookmarkStart w:id="24" w:name="junior-lawyer"/>
    <w:p>
      <w:pPr>
        <w:pStyle w:val="Heading3"/>
      </w:pPr>
      <w:r>
        <w:rPr>
          <w:bCs/>
          <w:b/>
        </w:rPr>
        <w:t xml:space="preserve">JUNIOR LAWYER</w:t>
      </w:r>
    </w:p>
    <w:p>
      <w:pPr>
        <w:pStyle w:val="FirstParagraph"/>
      </w:pPr>
      <w:r>
        <w:rPr>
          <w:iCs/>
          <w:i/>
        </w:rPr>
        <w:t xml:space="preserve">[Previous Law Firm/Organization Name], Kampala, Uganda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senior attorneys in preparing case strategies and legal documentation for high-profile cases in Ugandan courts.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emerging issues in Ugandan law, including land rights and environmental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Kampala residents on their legal rights and access to justice.</w:t>
      </w:r>
    </w:p>
    <w:bookmarkEnd w:id="24"/>
    <w:bookmarkEnd w:id="25"/>
    <w:bookmarkStart w:id="26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disputes involving contracts, property, and torts within Uganda Kampala’s legal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on company formations, mergers, and regulatory compliance for businesses in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Law:</w:t>
      </w:r>
      <w:r>
        <w:t xml:space="preserve"> </w:t>
      </w:r>
      <w:r>
        <w:t xml:space="preserve">Representing individuals and NGOs in cases involving constitutional rights, including freedom of expression and equality before the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Defending clients accused of both petty and serious offenses, ensuring adherence to Ugandan procedural laws.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Administrative Law:</w:t>
      </w:r>
      <w:r>
        <w:t xml:space="preserve"> </w:t>
      </w:r>
      <w:r>
        <w:t xml:space="preserve">Challenging government decisions in court to uphold transparency and accountability in Uganda Kampala’s public institutions.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Served as a volunteer legal advisor at the Kampala Legal Aid Society, providing free services to low-income individuals.</w:t>
      </w:r>
    </w:p>
    <w:p>
      <w:pPr>
        <w:numPr>
          <w:ilvl w:val="0"/>
          <w:numId w:val="1006"/>
        </w:numPr>
        <w:pStyle w:val="Compact"/>
      </w:pPr>
      <w:r>
        <w:t xml:space="preserve">Organized workshops on Ugandan law for law students and young professionals in Kampala, focusing on practical skills and ethical practice.</w:t>
      </w:r>
    </w:p>
    <w:p>
      <w:pPr>
        <w:numPr>
          <w:ilvl w:val="0"/>
          <w:numId w:val="1006"/>
        </w:numPr>
        <w:pStyle w:val="Compact"/>
      </w:pPr>
      <w:r>
        <w:t xml:space="preserve">Collaborated with local NGOs to advocate for legal reforms addressing gender-based violence in Uganda Kampala’s communities.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Fluency in English and Luganda, with basic knowledge of other Ugandan languages.</w:t>
      </w:r>
    </w:p>
    <w:p>
      <w:pPr>
        <w:numPr>
          <w:ilvl w:val="0"/>
          <w:numId w:val="1007"/>
        </w:numPr>
        <w:pStyle w:val="Compact"/>
      </w:pPr>
      <w:r>
        <w:t xml:space="preserve">Proficient in legal research tools (Westlaw, LexisNexis) and document management software.</w:t>
      </w:r>
    </w:p>
    <w:p>
      <w:pPr>
        <w:numPr>
          <w:ilvl w:val="0"/>
          <w:numId w:val="1007"/>
        </w:numPr>
        <w:pStyle w:val="Compact"/>
      </w:pPr>
      <w:r>
        <w:t xml:space="preserve">Strong negotiation and mediation skills, with a track record of resolving disputes amicably.</w:t>
      </w:r>
    </w:p>
    <w:p>
      <w:pPr>
        <w:numPr>
          <w:ilvl w:val="0"/>
          <w:numId w:val="1007"/>
        </w:numPr>
        <w:pStyle w:val="Compact"/>
      </w:pPr>
      <w:r>
        <w:t xml:space="preserve">Excellent written and oral communication, with experience presenting arguments in Ugandan courts.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Uganda Law Society (ULS), actively participating in its continuing legal education programs in Kampala.</w:t>
      </w:r>
    </w:p>
    <w:p>
      <w:pPr>
        <w:numPr>
          <w:ilvl w:val="0"/>
          <w:numId w:val="1008"/>
        </w:numPr>
        <w:pStyle w:val="Compact"/>
      </w:pPr>
      <w:r>
        <w:t xml:space="preserve">Member of the African Legal Aid Network, contributing to cross-border legal collaborations.</w:t>
      </w:r>
    </w:p>
    <w:p>
      <w:pPr>
        <w:numPr>
          <w:ilvl w:val="0"/>
          <w:numId w:val="1008"/>
        </w:numPr>
        <w:pStyle w:val="Compact"/>
      </w:pPr>
      <w:r>
        <w:t xml:space="preserve">Volunteer with the Kampala Bar Association’s pro-bono initiatives, supporting underserved communities.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Author of an article titled "The Role of Ugandan Law in Combating Corruption," published in the Uganda Law Review (Year).</w:t>
      </w:r>
    </w:p>
    <w:p>
      <w:pPr>
        <w:numPr>
          <w:ilvl w:val="0"/>
          <w:numId w:val="1009"/>
        </w:numPr>
        <w:pStyle w:val="Compact"/>
      </w:pPr>
      <w:r>
        <w:t xml:space="preserve">Presentation on "Challenges Facing Women’s Legal Rights in Kampala" at the Annual Legal Symposium, Makerere University (Year).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0"/>
        </w:numPr>
        <w:pStyle w:val="Compact"/>
      </w:pPr>
      <w:r>
        <w:t xml:space="preserve">Recognized as "Top Lawyer in Kampala" by [Publication Name] for outstanding contributions to Ugandan legal practices (Year).</w:t>
      </w:r>
    </w:p>
    <w:p>
      <w:pPr>
        <w:numPr>
          <w:ilvl w:val="0"/>
          <w:numId w:val="1010"/>
        </w:numPr>
        <w:pStyle w:val="Compact"/>
      </w:pPr>
      <w:r>
        <w:t xml:space="preserve">Awarded the Uganda Law Society’s Pro-Bono Service Award for exceptional community engagement (Year).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 from past employers and professional contacts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Uganda Kampala</dc:title>
  <dc:creator/>
  <dc:language>en</dc:language>
  <cp:keywords/>
  <dcterms:created xsi:type="dcterms:W3CDTF">2026-05-31T02:46:21Z</dcterms:created>
  <dcterms:modified xsi:type="dcterms:W3CDTF">2026-05-31T02:46:21Z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