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+44 7900 123456 | john.thompson@lawyerbirmingham.com</w:t>
      </w:r>
      <w:r>
        <w:br/>
      </w:r>
      <w:r>
        <w:rPr>
          <w:bCs/>
          <w:b/>
        </w:rPr>
        <w:t xml:space="preserve">Location:</w:t>
      </w:r>
      <w:r>
        <w:t xml:space="preserve"> </w:t>
      </w:r>
      <w:r>
        <w:t xml:space="preserve">Birmingham, United Kingdom</w:t>
      </w:r>
    </w:p>
    <w:bookmarkStart w:id="20" w:name="professional-summary"/>
    <w:p>
      <w:pPr>
        <w:pStyle w:val="Heading2"/>
      </w:pPr>
      <w:r>
        <w:t xml:space="preserve">Professional Summary</w:t>
      </w:r>
    </w:p>
    <w:p>
      <w:pPr>
        <w:pStyle w:val="FirstParagraph"/>
      </w:pPr>
      <w:r>
        <w:t xml:space="preserve">A seasoned and dedicated Lawyer based in the United Kingdom Birmingham, with a proven track record of delivering exceptional legal services across corporate law, commercial litigation, and dispute resolution. With over 10 years of experience navigating the complexities of UK law, I specialize in providing strategic advice to clients in Birmingham and beyond. My expertise is rooted in understanding the unique legal landscape of the United Kingdom, particularly within the vibrant business environment of Birmingham. As a Lawyer committed to ethical practice and client-centric solutions, I aim to uphold the highest standards of professionalism while addressing legal challenges with precision and integrity.</w:t>
      </w:r>
    </w:p>
    <w:bookmarkEnd w:id="20"/>
    <w:bookmarkStart w:id="21" w:name="education"/>
    <w:p>
      <w:pPr>
        <w:pStyle w:val="Heading2"/>
      </w:pPr>
      <w:r>
        <w:t xml:space="preserve">Education</w:t>
      </w:r>
    </w:p>
    <w:p>
      <w:pPr>
        <w:pStyle w:val="FirstParagraph"/>
      </w:pPr>
      <w:r>
        <w:rPr>
          <w:bCs/>
          <w:b/>
        </w:rPr>
        <w:t xml:space="preserve">University of Birmingham</w:t>
      </w:r>
      <w:r>
        <w:br/>
      </w:r>
      <w:r>
        <w:t xml:space="preserve">LLB (Hons) Law | 2008–2011</w:t>
      </w:r>
      <w:r>
        <w:br/>
      </w:r>
      <w:r>
        <w:t xml:space="preserve">Graduated with First Class Honours, awarded the "Best Performance in Commercial Law" prize.</w:t>
      </w:r>
    </w:p>
    <w:p>
      <w:pPr>
        <w:pStyle w:val="BodyText"/>
      </w:pPr>
      <w:r>
        <w:rPr>
          <w:bCs/>
          <w:b/>
        </w:rPr>
        <w:t xml:space="preserve">University of Law, London</w:t>
      </w:r>
      <w:r>
        <w:br/>
      </w:r>
      <w:r>
        <w:t xml:space="preserve">Legal Practice Course (LPC) | 2011–2012</w:t>
      </w:r>
      <w:r>
        <w:br/>
      </w:r>
      <w:r>
        <w:t xml:space="preserve">Specialized in Corporate and Commercial Law, with a focus on UK regulatory frameworks.</w:t>
      </w:r>
    </w:p>
    <w:bookmarkEnd w:id="21"/>
    <w:bookmarkStart w:id="22" w:name="professional-experience"/>
    <w:p>
      <w:pPr>
        <w:pStyle w:val="Heading2"/>
      </w:pPr>
      <w:r>
        <w:t xml:space="preserve">Professional Experience</w:t>
      </w:r>
    </w:p>
    <w:p>
      <w:pPr>
        <w:pStyle w:val="FirstParagraph"/>
      </w:pPr>
      <w:r>
        <w:rPr>
          <w:bCs/>
          <w:b/>
        </w:rPr>
        <w:t xml:space="preserve">Senior Associate Lawyer</w:t>
      </w:r>
      <w:r>
        <w:br/>
      </w:r>
      <w:r>
        <w:rPr>
          <w:iCs/>
          <w:i/>
        </w:rPr>
        <w:t xml:space="preserve">Birmingham Legal Solutions LLP</w:t>
      </w:r>
      <w:r>
        <w:t xml:space="preserve"> </w:t>
      </w:r>
      <w:r>
        <w:t xml:space="preserve">| 2015–Present</w:t>
      </w:r>
      <w:r>
        <w:br/>
      </w:r>
      <w:r>
        <w:t xml:space="preserve">- Advised multinational corporations and local businesses on contractual obligations, compliance, and risk management.</w:t>
      </w:r>
      <w:r>
        <w:br/>
      </w:r>
      <w:r>
        <w:t xml:space="preserve">- Led a team of 5 lawyers in resolving high-stakes commercial disputes, achieving a 95% client satisfaction rate.</w:t>
      </w:r>
      <w:r>
        <w:br/>
      </w:r>
      <w:r>
        <w:t xml:space="preserve">- Represented clients in the Birmingham County Court and the High Court of England and Wales, with a focus on intellectual property litigation.</w:t>
      </w:r>
      <w:r>
        <w:br/>
      </w:r>
      <w:r>
        <w:t xml:space="preserve">- Collaborated with local law firms in the United Kingdom Birmingham to provide cross-border legal support for international clients.</w:t>
      </w:r>
    </w:p>
    <w:p>
      <w:pPr>
        <w:pStyle w:val="BodyText"/>
      </w:pPr>
      <w:r>
        <w:rPr>
          <w:bCs/>
          <w:b/>
        </w:rPr>
        <w:t xml:space="preserve">Associate Lawyer</w:t>
      </w:r>
      <w:r>
        <w:br/>
      </w:r>
      <w:r>
        <w:rPr>
          <w:iCs/>
          <w:i/>
        </w:rPr>
        <w:t xml:space="preserve">Thompson &amp; Co. Solicitors</w:t>
      </w:r>
      <w:r>
        <w:t xml:space="preserve"> </w:t>
      </w:r>
      <w:r>
        <w:t xml:space="preserve">| 2012–2015</w:t>
      </w:r>
      <w:r>
        <w:br/>
      </w:r>
      <w:r>
        <w:t xml:space="preserve">- Handled a diverse caseload including property transactions, employment law, and family matters.</w:t>
      </w:r>
      <w:r>
        <w:br/>
      </w:r>
      <w:r>
        <w:t xml:space="preserve">- Drafted legal documents and conducted client consultations in the United Kingdom Birmingham office, ensuring adherence to UK procedural rules.</w:t>
      </w:r>
      <w:r>
        <w:br/>
      </w:r>
      <w:r>
        <w:t xml:space="preserve">- Played a key role in establishing the firm’s first branch in Birmingham, expanding its reach across the Midlands region.</w:t>
      </w:r>
    </w:p>
    <w:bookmarkEnd w:id="22"/>
    <w:bookmarkStart w:id="23" w:name="skills"/>
    <w:p>
      <w:pPr>
        <w:pStyle w:val="Heading2"/>
      </w:pPr>
      <w:r>
        <w:t xml:space="preserve">Skills</w:t>
      </w:r>
    </w:p>
    <w:p>
      <w:pPr>
        <w:numPr>
          <w:ilvl w:val="0"/>
          <w:numId w:val="1001"/>
        </w:numPr>
        <w:pStyle w:val="Compact"/>
      </w:pPr>
      <w:r>
        <w:rPr>
          <w:bCs/>
          <w:b/>
        </w:rPr>
        <w:t xml:space="preserve">Legal Expertise:</w:t>
      </w:r>
      <w:r>
        <w:t xml:space="preserve"> </w:t>
      </w:r>
      <w:r>
        <w:t xml:space="preserve">Corporate law, commercial litigation, contract drafting, employment law, and dispute resolution.</w:t>
      </w:r>
    </w:p>
    <w:p>
      <w:pPr>
        <w:numPr>
          <w:ilvl w:val="0"/>
          <w:numId w:val="1001"/>
        </w:numPr>
        <w:pStyle w:val="Compact"/>
      </w:pPr>
      <w:r>
        <w:rPr>
          <w:bCs/>
          <w:b/>
        </w:rPr>
        <w:t xml:space="preserve">Jurisdictional Knowledge:</w:t>
      </w:r>
      <w:r>
        <w:t xml:space="preserve"> </w:t>
      </w:r>
      <w:r>
        <w:t xml:space="preserve">In-depth understanding of UK legal frameworks, including the Civil Procedure Rules and the Solicitors’ Code of Conduct.</w:t>
      </w:r>
    </w:p>
    <w:p>
      <w:pPr>
        <w:numPr>
          <w:ilvl w:val="0"/>
          <w:numId w:val="1001"/>
        </w:numPr>
        <w:pStyle w:val="Compact"/>
      </w:pPr>
      <w:r>
        <w:rPr>
          <w:bCs/>
          <w:b/>
        </w:rPr>
        <w:t xml:space="preserve">Client Advocacy:</w:t>
      </w:r>
      <w:r>
        <w:t xml:space="preserve"> </w:t>
      </w:r>
      <w:r>
        <w:t xml:space="preserve">Strong negotiation skills and ability to represent clients in both courtroom and out-of-court settlements.</w:t>
      </w:r>
    </w:p>
    <w:p>
      <w:pPr>
        <w:numPr>
          <w:ilvl w:val="0"/>
          <w:numId w:val="1001"/>
        </w:numPr>
        <w:pStyle w:val="Compact"/>
      </w:pPr>
      <w:r>
        <w:rPr>
          <w:bCs/>
          <w:b/>
        </w:rPr>
        <w:t xml:space="preserve">Research &amp; Analysis:</w:t>
      </w:r>
      <w:r>
        <w:t xml:space="preserve"> </w:t>
      </w:r>
      <w:r>
        <w:t xml:space="preserve">Proficient in legal research using LexisNexis, Westlaw, and the UK Statute Book.</w:t>
      </w:r>
    </w:p>
    <w:p>
      <w:pPr>
        <w:numPr>
          <w:ilvl w:val="0"/>
          <w:numId w:val="1001"/>
        </w:numPr>
        <w:pStyle w:val="Compact"/>
      </w:pPr>
      <w:r>
        <w:rPr>
          <w:bCs/>
          <w:b/>
        </w:rPr>
        <w:t xml:space="preserve">Communication:</w:t>
      </w:r>
      <w:r>
        <w:t xml:space="preserve"> </w:t>
      </w:r>
      <w:r>
        <w:t xml:space="preserve">Effective written and oral communication skills, with a focus on translating complex legal concepts into actionable advice for clients in United Kingdom Birmingham.</w:t>
      </w:r>
    </w:p>
    <w:bookmarkEnd w:id="23"/>
    <w:bookmarkStart w:id="24" w:name="certifications-memberships"/>
    <w:p>
      <w:pPr>
        <w:pStyle w:val="Heading2"/>
      </w:pPr>
      <w:r>
        <w:t xml:space="preserve">Certifications &amp; Memberships</w:t>
      </w:r>
    </w:p>
    <w:p>
      <w:pPr>
        <w:pStyle w:val="FirstParagraph"/>
      </w:pPr>
      <w:r>
        <w:rPr>
          <w:bCs/>
          <w:b/>
        </w:rPr>
        <w:t xml:space="preserve">The Law Society of England and Wales</w:t>
      </w:r>
      <w:r>
        <w:br/>
      </w:r>
      <w:r>
        <w:t xml:space="preserve">Qualified Solicitor | 2013</w:t>
      </w:r>
      <w:r>
        <w:br/>
      </w:r>
      <w:r>
        <w:t xml:space="preserve">Membership Number: 12345678</w:t>
      </w:r>
    </w:p>
    <w:p>
      <w:pPr>
        <w:pStyle w:val="BodyText"/>
      </w:pPr>
      <w:r>
        <w:rPr>
          <w:bCs/>
          <w:b/>
        </w:rPr>
        <w:t xml:space="preserve">Chartered Institute of Legal Executives (CILEx)</w:t>
      </w:r>
      <w:r>
        <w:br/>
      </w:r>
      <w:r>
        <w:t xml:space="preserve">Advanced Practitioner in Commercial Law | 2017</w:t>
      </w:r>
    </w:p>
    <w:p>
      <w:pPr>
        <w:pStyle w:val="BodyText"/>
      </w:pPr>
      <w:r>
        <w:rPr>
          <w:bCs/>
          <w:b/>
        </w:rPr>
        <w:t xml:space="preserve">Birmingham Law Society</w:t>
      </w:r>
      <w:r>
        <w:br/>
      </w:r>
      <w:r>
        <w:t xml:space="preserve">Active Member | 2014–Present</w:t>
      </w:r>
      <w:r>
        <w:br/>
      </w:r>
      <w:r>
        <w:t xml:space="preserve">Regularly participates in networking events and workshops focused on legal innovation and ethics in the United Kingdom Birmingham.</w:t>
      </w:r>
    </w:p>
    <w:bookmarkEnd w:id="24"/>
    <w:bookmarkStart w:id="2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bookmarkEnd w:id="25"/>
    <w:bookmarkStart w:id="26" w:name="references"/>
    <w:p>
      <w:pPr>
        <w:pStyle w:val="Heading2"/>
      </w:pPr>
      <w:r>
        <w:t xml:space="preserve">References</w:t>
      </w:r>
    </w:p>
    <w:p>
      <w:pPr>
        <w:pStyle w:val="FirstParagraph"/>
      </w:pPr>
      <w:r>
        <w:t xml:space="preserve">Available upon request. References include senior partners from Birmingham Legal Solutions LLP, academic supervisors from the University of Birmingham, and clients who have engaged my services in the United Kingdom Birmingham.</w:t>
      </w:r>
    </w:p>
    <w:p>
      <w:pPr>
        <w:pStyle w:val="BodyText"/>
      </w:pPr>
      <w:r>
        <w:rPr>
          <w:iCs/>
          <w:i/>
        </w:rPr>
        <w:t xml:space="preserve">This Curriculum Vitae reflects the professional journey of a Lawyer committed to excellence within the legal community of United Kingdom Birmingham. The content is tailored to highlight expertise, experience, and dedication to providing top-tier legal services in accordance with UK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 United Kingdom Birmingham</dc:title>
  <dc:creator/>
  <dc:language>en</dc:language>
  <cp:keywords/>
  <dcterms:created xsi:type="dcterms:W3CDTF">2026-07-21T06:00:06Z</dcterms:created>
  <dcterms:modified xsi:type="dcterms:W3CDTF">2026-07-21T06:00:06Z</dcterms:modified>
</cp:coreProperties>
</file>

<file path=docProps/custom.xml><?xml version="1.0" encoding="utf-8"?>
<Properties xmlns="http://schemas.openxmlformats.org/officeDocument/2006/custom-properties" xmlns:vt="http://schemas.openxmlformats.org/officeDocument/2006/docPropsVTypes"/>
</file>