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King's Road, London SW6 6JG, United Kingdom</w:t>
      </w:r>
      <w:r>
        <w:br/>
      </w:r>
      <w:r>
        <w:rPr>
          <w:bCs/>
          <w:b/>
        </w:rPr>
        <w:t xml:space="preserve">Email:</w:t>
      </w:r>
      <w:r>
        <w:t xml:space="preserve"> </w:t>
      </w:r>
      <w:r>
        <w:t xml:space="preserve">john.thompson@lawyeruk.com</w:t>
      </w:r>
      <w:r>
        <w:br/>
      </w:r>
      <w:r>
        <w:rPr>
          <w:bCs/>
          <w:b/>
        </w:rPr>
        <w:t xml:space="preserve">Phone:</w:t>
      </w:r>
      <w:r>
        <w:t xml:space="preserve"> </w:t>
      </w:r>
      <w:r>
        <w:t xml:space="preserve">+44 20 7946 1234</w:t>
      </w:r>
    </w:p>
    <w:bookmarkEnd w:id="20"/>
    <w:bookmarkStart w:id="21" w:name="professional-summary"/>
    <w:p>
      <w:pPr>
        <w:pStyle w:val="Heading2"/>
      </w:pPr>
      <w:r>
        <w:t xml:space="preserve">Professional Summary</w:t>
      </w:r>
    </w:p>
    <w:p>
      <w:pPr>
        <w:pStyle w:val="FirstParagraph"/>
      </w:pPr>
      <w:r>
        <w:t xml:space="preserve">A highly motivated and experienced Lawyer specializing in corporate law, commercial litigation, and property transactions within the United Kingdom London legal framework. With over a decade of experience practicing in one of London's premier law firms, I have developed a strong reputation for delivering strategic legal solutions tailored to the complex needs of clients across diverse industries. My expertise in navigating the intricacies of UK legislation and court procedures, combined with a commitment to client-centric service, has enabled me to build long-term relationships with businesses and individuals seeking reliable legal representation in United Kingdom London.</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br/>
      </w:r>
      <w:r>
        <w:t xml:space="preserve">University College London (UCL), United Kingdom</w:t>
      </w:r>
      <w:r>
        <w:br/>
      </w:r>
      <w:r>
        <w:t xml:space="preserve">Graduated: 2010</w:t>
      </w:r>
    </w:p>
    <w:p>
      <w:pPr>
        <w:numPr>
          <w:ilvl w:val="0"/>
          <w:numId w:val="1001"/>
        </w:numPr>
        <w:pStyle w:val="Compact"/>
      </w:pPr>
      <w:r>
        <w:rPr>
          <w:bCs/>
          <w:b/>
        </w:rPr>
        <w:t xml:space="preserve">Late Professional Training in Law (LPC)</w:t>
      </w:r>
      <w:r>
        <w:br/>
      </w:r>
      <w:r>
        <w:t xml:space="preserve">BPP University, London</w:t>
      </w:r>
      <w:r>
        <w:br/>
      </w:r>
      <w:r>
        <w:t xml:space="preserve">Completed: 2012</w:t>
      </w:r>
    </w:p>
    <w:p>
      <w:pPr>
        <w:numPr>
          <w:ilvl w:val="0"/>
          <w:numId w:val="1001"/>
        </w:numPr>
        <w:pStyle w:val="Compact"/>
      </w:pPr>
      <w:r>
        <w:rPr>
          <w:bCs/>
          <w:b/>
        </w:rPr>
        <w:t xml:space="preserve">Master of Laws (LL.M.) in Commercial Law</w:t>
      </w:r>
      <w:r>
        <w:br/>
      </w:r>
      <w:r>
        <w:t xml:space="preserve">King's College London, United Kingdom</w:t>
      </w:r>
      <w:r>
        <w:br/>
      </w:r>
      <w:r>
        <w:t xml:space="preserve">Graduated: 2015</w:t>
      </w:r>
    </w:p>
    <w:bookmarkEnd w:id="22"/>
    <w:bookmarkStart w:id="26" w:name="professional-experience"/>
    <w:p>
      <w:pPr>
        <w:pStyle w:val="Heading2"/>
      </w:pPr>
      <w:r>
        <w:t xml:space="preserve">Professional Experience</w:t>
      </w:r>
    </w:p>
    <w:bookmarkStart w:id="23" w:name="senior-associate-lawyer"/>
    <w:p>
      <w:pPr>
        <w:pStyle w:val="Heading3"/>
      </w:pPr>
      <w:r>
        <w:t xml:space="preserve">Senior Associate Lawyer</w:t>
      </w:r>
    </w:p>
    <w:p>
      <w:pPr>
        <w:pStyle w:val="FirstParagraph"/>
      </w:pPr>
      <w:r>
        <w:rPr>
          <w:bCs/>
          <w:b/>
        </w:rPr>
        <w:t xml:space="preserve">Riverside &amp; Co. Solicitors, London</w:t>
      </w:r>
      <w:r>
        <w:br/>
      </w:r>
      <w:r>
        <w:t xml:space="preserve">January 2018 – Present</w:t>
      </w:r>
      <w:r>
        <w:br/>
      </w:r>
      <w:r>
        <w:t xml:space="preserve">- Advising clients on corporate governance, mergers and acquisitions, and contract negotiations within the United Kingdom London legal environment.</w:t>
      </w:r>
      <w:r>
        <w:br/>
      </w:r>
      <w:r>
        <w:t xml:space="preserve">- Leading litigation teams in high-profile commercial disputes before the High Court of England and Wales.</w:t>
      </w:r>
      <w:r>
        <w:br/>
      </w:r>
      <w:r>
        <w:t xml:space="preserve">- Collaborating with international law firms to manage cross-border transactions aligned with UK regulatory standards.</w:t>
      </w:r>
      <w:r>
        <w:br/>
      </w:r>
      <w:r>
        <w:t xml:space="preserve">- Providing training to junior lawyers on UK legal procedures and ethical obligations.</w:t>
      </w:r>
    </w:p>
    <w:bookmarkEnd w:id="23"/>
    <w:bookmarkStart w:id="24" w:name="associate-lawyer"/>
    <w:p>
      <w:pPr>
        <w:pStyle w:val="Heading3"/>
      </w:pPr>
      <w:r>
        <w:t xml:space="preserve">Associate Lawyer</w:t>
      </w:r>
    </w:p>
    <w:p>
      <w:pPr>
        <w:pStyle w:val="FirstParagraph"/>
      </w:pPr>
      <w:r>
        <w:rPr>
          <w:bCs/>
          <w:b/>
        </w:rPr>
        <w:t xml:space="preserve">Thames Legal Group, London</w:t>
      </w:r>
      <w:r>
        <w:br/>
      </w:r>
      <w:r>
        <w:t xml:space="preserve">June 2014 – December 2017</w:t>
      </w:r>
      <w:r>
        <w:br/>
      </w:r>
      <w:r>
        <w:t xml:space="preserve">- Representing clients in property disputes, including commercial leases and land ownership issues across London.</w:t>
      </w:r>
      <w:r>
        <w:br/>
      </w:r>
      <w:r>
        <w:t xml:space="preserve">- Drafting and reviewing complex legal documents such as partnership agreements and non-disclosure clauses.</w:t>
      </w:r>
      <w:r>
        <w:br/>
      </w:r>
      <w:r>
        <w:t xml:space="preserve">- Ensuring compliance with UK data protection laws (GDPR) for corporate clients.</w:t>
      </w:r>
      <w:r>
        <w:br/>
      </w:r>
      <w:r>
        <w:t xml:space="preserve">- Assisting in the successful resolution of over 150 civil cases, achieving favorable outcomes for clients in United Kingdom London courts.</w:t>
      </w:r>
    </w:p>
    <w:bookmarkEnd w:id="24"/>
    <w:bookmarkStart w:id="25" w:name="trainee-solicitor"/>
    <w:p>
      <w:pPr>
        <w:pStyle w:val="Heading3"/>
      </w:pPr>
      <w:r>
        <w:t xml:space="preserve">Trainee Solicitor</w:t>
      </w:r>
    </w:p>
    <w:p>
      <w:pPr>
        <w:pStyle w:val="FirstParagraph"/>
      </w:pPr>
      <w:r>
        <w:rPr>
          <w:bCs/>
          <w:b/>
        </w:rPr>
        <w:t xml:space="preserve">Greenfield &amp; Partners, London</w:t>
      </w:r>
      <w:r>
        <w:br/>
      </w:r>
      <w:r>
        <w:t xml:space="preserve">September 2012 – May 2014</w:t>
      </w:r>
      <w:r>
        <w:br/>
      </w:r>
      <w:r>
        <w:t xml:space="preserve">- Gaining hands-on experience in legal research, client consultations, and document preparation under the supervision of senior lawyers.</w:t>
      </w:r>
      <w:r>
        <w:br/>
      </w:r>
      <w:r>
        <w:t xml:space="preserve">- Supporting the firm's property division in managing residential and commercial property transactions.</w:t>
      </w:r>
      <w:r>
        <w:br/>
      </w:r>
      <w:r>
        <w:t xml:space="preserve">- Contributing to pro bono initiatives for underserved communities in United Kingdom London.</w:t>
      </w:r>
    </w:p>
    <w:bookmarkEnd w:id="25"/>
    <w:bookmarkEnd w:id="26"/>
    <w:bookmarkStart w:id="27" w:name="skills"/>
    <w:p>
      <w:pPr>
        <w:pStyle w:val="Heading2"/>
      </w:pPr>
      <w:r>
        <w:t xml:space="preserve">Skills</w:t>
      </w:r>
    </w:p>
    <w:p>
      <w:pPr>
        <w:numPr>
          <w:ilvl w:val="0"/>
          <w:numId w:val="1002"/>
        </w:numPr>
        <w:pStyle w:val="Compact"/>
      </w:pPr>
      <w:r>
        <w:rPr>
          <w:bCs/>
          <w:b/>
        </w:rPr>
        <w:t xml:space="preserve">Legal Expertise:</w:t>
      </w:r>
      <w:r>
        <w:t xml:space="preserve"> </w:t>
      </w:r>
      <w:r>
        <w:t xml:space="preserve">Corporate law, commercial litigation, property law, and contract drafting.</w:t>
      </w:r>
      <w:r>
        <w:br/>
      </w:r>
    </w:p>
    <w:p>
      <w:pPr>
        <w:numPr>
          <w:ilvl w:val="0"/>
          <w:numId w:val="1002"/>
        </w:numPr>
        <w:pStyle w:val="Compact"/>
      </w:pPr>
      <w:r>
        <w:rPr>
          <w:bCs/>
          <w:b/>
        </w:rPr>
        <w:t xml:space="preserve">Jurisdictional Knowledge:</w:t>
      </w:r>
      <w:r>
        <w:t xml:space="preserve"> </w:t>
      </w:r>
      <w:r>
        <w:t xml:space="preserve">In-depth understanding of United Kingdom London legal systems, including the Civil Procedure Rules and court procedures.</w:t>
      </w:r>
      <w:r>
        <w:br/>
      </w:r>
    </w:p>
    <w:p>
      <w:pPr>
        <w:numPr>
          <w:ilvl w:val="0"/>
          <w:numId w:val="1002"/>
        </w:numPr>
        <w:pStyle w:val="Compact"/>
      </w:pPr>
      <w:r>
        <w:rPr>
          <w:bCs/>
          <w:b/>
        </w:rPr>
        <w:t xml:space="preserve">Client Management:</w:t>
      </w:r>
      <w:r>
        <w:t xml:space="preserve"> </w:t>
      </w:r>
      <w:r>
        <w:t xml:space="preserve">Strong communication skills to advise clients on their rights and obligations while maintaining confidentiality.</w:t>
      </w:r>
      <w:r>
        <w:br/>
      </w:r>
    </w:p>
    <w:p>
      <w:pPr>
        <w:numPr>
          <w:ilvl w:val="0"/>
          <w:numId w:val="1002"/>
        </w:numPr>
        <w:pStyle w:val="Compact"/>
      </w:pPr>
      <w:r>
        <w:rPr>
          <w:bCs/>
          <w:b/>
        </w:rPr>
        <w:t xml:space="preserve">Technical Proficiency:</w:t>
      </w:r>
      <w:r>
        <w:t xml:space="preserve"> </w:t>
      </w:r>
      <w:r>
        <w:t xml:space="preserve">Advanced knowledge of legal research tools (e.g., Westlaw, LexisNexis) and Microsoft Office Suite.</w:t>
      </w:r>
      <w:r>
        <w:br/>
      </w:r>
    </w:p>
    <w:p>
      <w:pPr>
        <w:numPr>
          <w:ilvl w:val="0"/>
          <w:numId w:val="1002"/>
        </w:numPr>
        <w:pStyle w:val="Compact"/>
      </w:pPr>
      <w:r>
        <w:rPr>
          <w:bCs/>
          <w:b/>
        </w:rPr>
        <w:t xml:space="preserve">Languages:</w:t>
      </w:r>
      <w:r>
        <w:t xml:space="preserve"> </w:t>
      </w:r>
      <w:r>
        <w:t xml:space="preserve">Fluent in English; proficient in French (reading/writing) and basic Spanish.</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Member of the Law Society of England and Wales</w:t>
      </w:r>
      <w:r>
        <w:br/>
      </w:r>
      <w:r>
        <w:t xml:space="preserve">Registration Number: 12345678</w:t>
      </w:r>
      <w:r>
        <w:br/>
      </w:r>
      <w:r>
        <w:t xml:space="preserve">Valid: Ongoing</w:t>
      </w:r>
    </w:p>
    <w:p>
      <w:pPr>
        <w:numPr>
          <w:ilvl w:val="0"/>
          <w:numId w:val="1003"/>
        </w:numPr>
        <w:pStyle w:val="Compact"/>
      </w:pPr>
      <w:r>
        <w:rPr>
          <w:bCs/>
          <w:b/>
        </w:rPr>
        <w:t xml:space="preserve">Chartered Institute of Legal Executives (CILEx) Certification</w:t>
      </w:r>
      <w:r>
        <w:br/>
      </w:r>
      <w:r>
        <w:t xml:space="preserve">Completed: 2016</w:t>
      </w:r>
    </w:p>
    <w:p>
      <w:pPr>
        <w:numPr>
          <w:ilvl w:val="0"/>
          <w:numId w:val="1003"/>
        </w:numPr>
        <w:pStyle w:val="Compact"/>
      </w:pPr>
      <w:r>
        <w:rPr>
          <w:bCs/>
          <w:b/>
        </w:rPr>
        <w:t xml:space="preserve">Continuing Professional Development (CPD) Credits</w:t>
      </w:r>
      <w:r>
        <w:br/>
      </w:r>
      <w:r>
        <w:t xml:space="preserve">Annual completion of 35+ hours in UK legal updates and ethics training.</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London Legal Society</w:t>
      </w:r>
      <w:r>
        <w:t xml:space="preserve"> </w:t>
      </w:r>
      <w:r>
        <w:t xml:space="preserve">– Member since 2015</w:t>
      </w:r>
      <w:r>
        <w:br/>
      </w:r>
    </w:p>
    <w:p>
      <w:pPr>
        <w:numPr>
          <w:ilvl w:val="0"/>
          <w:numId w:val="1004"/>
        </w:numPr>
        <w:pStyle w:val="Compact"/>
      </w:pPr>
      <w:r>
        <w:rPr>
          <w:bCs/>
          <w:b/>
        </w:rPr>
        <w:t xml:space="preserve">London Bar Association</w:t>
      </w:r>
      <w:r>
        <w:t xml:space="preserve"> </w:t>
      </w:r>
      <w:r>
        <w:t xml:space="preserve">– Active participant in networking events and seminars.</w:t>
      </w:r>
      <w:r>
        <w:br/>
      </w:r>
    </w:p>
    <w:p>
      <w:pPr>
        <w:numPr>
          <w:ilvl w:val="0"/>
          <w:numId w:val="1004"/>
        </w:numPr>
        <w:pStyle w:val="Compact"/>
      </w:pPr>
      <w:r>
        <w:rPr>
          <w:bCs/>
          <w:b/>
        </w:rPr>
        <w:t xml:space="preserve">National Association of Professional Women (NAPW)</w:t>
      </w:r>
      <w:r>
        <w:t xml:space="preserve"> </w:t>
      </w:r>
      <w:r>
        <w:t xml:space="preserve">– Recognized for leadership in the legal field.</w:t>
      </w:r>
    </w:p>
    <w:bookmarkEnd w:id="29"/>
    <w:bookmarkStart w:id="30" w:name="publications-presentations"/>
    <w:p>
      <w:pPr>
        <w:pStyle w:val="Heading2"/>
      </w:pPr>
      <w:r>
        <w:t xml:space="preserve">Publications &amp; Presentations</w:t>
      </w:r>
    </w:p>
    <w:p>
      <w:pPr>
        <w:numPr>
          <w:ilvl w:val="0"/>
          <w:numId w:val="1005"/>
        </w:numPr>
        <w:pStyle w:val="Compact"/>
      </w:pPr>
      <w:r>
        <w:t xml:space="preserve">"Navigating UK Property Law in the Post-Brexit Era" – Published in *London Legal Review*, 2021.</w:t>
      </w:r>
      <w:r>
        <w:br/>
      </w:r>
    </w:p>
    <w:p>
      <w:pPr>
        <w:numPr>
          <w:ilvl w:val="0"/>
          <w:numId w:val="1005"/>
        </w:numPr>
        <w:pStyle w:val="Compact"/>
      </w:pPr>
      <w:r>
        <w:t xml:space="preserve">Guest speaker at the "Future of Commercial Law in London" conference, 2019.</w:t>
      </w:r>
      <w:r>
        <w:br/>
      </w:r>
    </w:p>
    <w:p>
      <w:pPr>
        <w:numPr>
          <w:ilvl w:val="0"/>
          <w:numId w:val="1005"/>
        </w:numPr>
        <w:pStyle w:val="Compact"/>
      </w:pPr>
      <w:r>
        <w:t xml:space="preserve">Co-authored a chapter on corporate governance in *The Modern Lawyer's Handbook* (2020).</w:t>
      </w:r>
    </w:p>
    <w:bookmarkEnd w:id="30"/>
    <w:bookmarkStart w:id="31" w:name="references"/>
    <w:p>
      <w:pPr>
        <w:pStyle w:val="Heading2"/>
      </w:pPr>
      <w:r>
        <w:t xml:space="preserve">References</w:t>
      </w:r>
    </w:p>
    <w:p>
      <w:pPr>
        <w:pStyle w:val="FirstParagraph"/>
      </w:pPr>
      <w:r>
        <w:t xml:space="preserve">Available upon request. Please contact the undersigned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United Kingdom London</dc:title>
  <dc:creator/>
  <dc:language>en</dc:language>
  <cp:keywords/>
  <dcterms:created xsi:type="dcterms:W3CDTF">2026-06-03T19:01:47Z</dcterms:created>
  <dcterms:modified xsi:type="dcterms:W3CDTF">2026-06-03T19:01:47Z</dcterms:modified>
</cp:coreProperties>
</file>

<file path=docProps/custom.xml><?xml version="1.0" encoding="utf-8"?>
<Properties xmlns="http://schemas.openxmlformats.org/officeDocument/2006/custom-properties" xmlns:vt="http://schemas.openxmlformats.org/officeDocument/2006/docPropsVTypes"/>
</file>