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W. Adams Street, Chicago, IL 60607,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john.mitchell@lawyerchicago.com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linkedin.com/in/johnamitchell-lawyer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with over a decade of expertise in corporate law, litigation, and real estate transactions. Based in the United States Chicago, I specialize in providing strategic legal solutions to clients across industries such as finance, technology, and healthcare. My work is rooted in a deep understanding of the legal landscape of Illinois and the broader</w:t>
      </w:r>
      <w:r>
        <w:t xml:space="preserve"> </w:t>
      </w:r>
      <w:r>
        <w:rPr>
          <w:bCs/>
          <w:b/>
        </w:rPr>
        <w:t xml:space="preserve">United States Chicago</w:t>
      </w:r>
      <w:r>
        <w:t xml:space="preserve"> </w:t>
      </w:r>
      <w:r>
        <w:t xml:space="preserve">area. I am committed to upholding ethical standards while delivering results that align with my clients' goals. With a strong academic background from a top-tier law school and hands-on experience in high-stakes cases, I have established myself as a trusted legal professional in the Chicago community.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Harvard Law School</w:t>
      </w:r>
      <w:r>
        <w:t xml:space="preserve">, Cambridge, MA</w:t>
      </w:r>
      <w:r>
        <w:br/>
      </w:r>
      <w:r>
        <w:t xml:space="preserve">Juris Doctor (JD), Magna Cum Laude, 2010</w:t>
      </w:r>
      <w:r>
        <w:br/>
      </w:r>
      <w:r>
        <w:t xml:space="preserve">- Dean’s List for three consecutive years</w:t>
      </w:r>
      <w:r>
        <w:br/>
      </w:r>
      <w:r>
        <w:t xml:space="preserve">- Member of Harvard Law Review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Chicago</w:t>
      </w:r>
      <w:r>
        <w:t xml:space="preserve">, Chicago, IL</w:t>
      </w:r>
      <w:r>
        <w:br/>
      </w:r>
      <w:r>
        <w:t xml:space="preserve">Bachelor of Arts in Political Science, 2007</w:t>
      </w:r>
      <w:r>
        <w:br/>
      </w:r>
      <w:r>
        <w:t xml:space="preserve">- Alpha Phi Omega Honor Society member</w:t>
      </w:r>
    </w:p>
    <w:bookmarkEnd w:id="21"/>
    <w:bookmarkStart w:id="22" w:name="bar-admissions"/>
    <w:p>
      <w:pPr>
        <w:pStyle w:val="Heading2"/>
      </w:pPr>
      <w:r>
        <w:rPr>
          <w:bCs/>
          <w:b/>
        </w:rPr>
        <w:t xml:space="preserve">Bar Admissions</w:t>
      </w:r>
    </w:p>
    <w:p>
      <w:pPr>
        <w:numPr>
          <w:ilvl w:val="0"/>
          <w:numId w:val="1002"/>
        </w:numPr>
        <w:pStyle w:val="Compact"/>
      </w:pPr>
      <w:r>
        <w:t xml:space="preserve">Illinois Bar Association (IL), 2011</w:t>
      </w:r>
    </w:p>
    <w:p>
      <w:pPr>
        <w:numPr>
          <w:ilvl w:val="0"/>
          <w:numId w:val="1002"/>
        </w:numPr>
        <w:pStyle w:val="Compact"/>
      </w:pPr>
      <w:r>
        <w:t xml:space="preserve">United States District Court for the Northern District of Illinois, 2013</w:t>
      </w:r>
    </w:p>
    <w:p>
      <w:pPr>
        <w:numPr>
          <w:ilvl w:val="0"/>
          <w:numId w:val="1002"/>
        </w:numPr>
        <w:pStyle w:val="Compact"/>
      </w:pPr>
      <w:r>
        <w:t xml:space="preserve">New York State Bar Association (NY), 2018 (pro hac vice eligibility)</w:t>
      </w:r>
    </w:p>
    <w:bookmarkEnd w:id="22"/>
    <w:bookmarkStart w:id="26" w:name="legal-experience"/>
    <w:p>
      <w:pPr>
        <w:pStyle w:val="Heading2"/>
      </w:pPr>
      <w:r>
        <w:rPr>
          <w:bCs/>
          <w:b/>
        </w:rPr>
        <w:t xml:space="preserve">Legal Experience</w:t>
      </w:r>
    </w:p>
    <w:bookmarkStart w:id="23" w:name="partner-mitchell-associates-law-firm"/>
    <w:p>
      <w:pPr>
        <w:pStyle w:val="Heading3"/>
      </w:pPr>
      <w:r>
        <w:rPr>
          <w:bCs/>
          <w:b/>
        </w:rPr>
        <w:t xml:space="preserve">Partner, Mitchell &amp; Associates Law Firm</w:t>
      </w:r>
    </w:p>
    <w:p>
      <w:pPr>
        <w:pStyle w:val="FirstParagraph"/>
      </w:pPr>
      <w:r>
        <w:rPr>
          <w:iCs/>
          <w:i/>
        </w:rPr>
        <w:t xml:space="preserve">Chicago, IL | January 2015 – Present</w:t>
      </w:r>
    </w:p>
    <w:p>
      <w:pPr>
        <w:numPr>
          <w:ilvl w:val="0"/>
          <w:numId w:val="1003"/>
        </w:numPr>
        <w:pStyle w:val="Compact"/>
      </w:pPr>
      <w:r>
        <w:t xml:space="preserve">Lead attorney in corporate mergers and acquisitions, representing clients in over 50 high-profile transactions valued at more than $1 billion.</w:t>
      </w:r>
    </w:p>
    <w:p>
      <w:pPr>
        <w:numPr>
          <w:ilvl w:val="0"/>
          <w:numId w:val="1003"/>
        </w:numPr>
        <w:pStyle w:val="Compact"/>
      </w:pPr>
      <w:r>
        <w:t xml:space="preserve">Advising tech startups on intellectual property protection and compliance with federal regulations, contributing to the growth of multiple Chicago-based companies.</w:t>
      </w:r>
    </w:p>
    <w:p>
      <w:pPr>
        <w:numPr>
          <w:ilvl w:val="0"/>
          <w:numId w:val="1003"/>
        </w:numPr>
        <w:pStyle w:val="Compact"/>
      </w:pPr>
      <w:r>
        <w:t xml:space="preserve">Serving as trial counsel in complex litigation cases, including breach of contract disputes and commercial torts, with a 90% win rate in court.</w:t>
      </w:r>
    </w:p>
    <w:p>
      <w:pPr>
        <w:numPr>
          <w:ilvl w:val="0"/>
          <w:numId w:val="1003"/>
        </w:numPr>
        <w:pStyle w:val="Compact"/>
      </w:pPr>
      <w:r>
        <w:t xml:space="preserve">Providing real estate legal services for commercial properties across the</w:t>
      </w:r>
      <w:r>
        <w:t xml:space="preserve"> </w:t>
      </w:r>
      <w:r>
        <w:rPr>
          <w:bCs/>
          <w:b/>
        </w:rPr>
        <w:t xml:space="preserve">United States Chicago</w:t>
      </w:r>
      <w:r>
        <w:t xml:space="preserve"> </w:t>
      </w:r>
      <w:r>
        <w:t xml:space="preserve">metropolitan area, ensuring compliance with zoning laws and environmental regulations.</w:t>
      </w:r>
    </w:p>
    <w:bookmarkEnd w:id="23"/>
    <w:bookmarkStart w:id="24" w:name="senior-associate-thompson-co.-law-firm"/>
    <w:p>
      <w:pPr>
        <w:pStyle w:val="Heading3"/>
      </w:pPr>
      <w:r>
        <w:rPr>
          <w:bCs/>
          <w:b/>
        </w:rPr>
        <w:t xml:space="preserve">Senior Associate, Thompson &amp; Co. Law Firm</w:t>
      </w:r>
    </w:p>
    <w:p>
      <w:pPr>
        <w:pStyle w:val="FirstParagraph"/>
      </w:pPr>
      <w:r>
        <w:rPr>
          <w:iCs/>
          <w:i/>
        </w:rPr>
        <w:t xml:space="preserve">Chicago, IL | June 2011 – December 2014</w:t>
      </w:r>
    </w:p>
    <w:p>
      <w:pPr>
        <w:numPr>
          <w:ilvl w:val="0"/>
          <w:numId w:val="1004"/>
        </w:numPr>
        <w:pStyle w:val="Compact"/>
      </w:pPr>
      <w:r>
        <w:t xml:space="preserve">Managed a caseload of 50+ clients annually, focusing on employment law and labor disputes.</w:t>
      </w:r>
    </w:p>
    <w:p>
      <w:pPr>
        <w:numPr>
          <w:ilvl w:val="0"/>
          <w:numId w:val="1004"/>
        </w:numPr>
        <w:pStyle w:val="Compact"/>
      </w:pPr>
      <w:r>
        <w:t xml:space="preserve">Counseled clients on regulatory compliance with the Fair Labor Standards Act (FLSA) and the Americans with Disabilities Act (ADA).</w:t>
      </w:r>
    </w:p>
    <w:p>
      <w:pPr>
        <w:numPr>
          <w:ilvl w:val="0"/>
          <w:numId w:val="1004"/>
        </w:numPr>
        <w:pStyle w:val="Compact"/>
      </w:pPr>
      <w:r>
        <w:t xml:space="preserve">Collaborated with local government agencies in Chicago to resolve zoning conflicts for commercial developments.</w:t>
      </w:r>
    </w:p>
    <w:bookmarkEnd w:id="24"/>
    <w:bookmarkStart w:id="25" w:name="Xe8c0d23270012a90ac13cda35b88cceb9c07b7d"/>
    <w:p>
      <w:pPr>
        <w:pStyle w:val="Heading3"/>
      </w:pPr>
      <w:r>
        <w:rPr>
          <w:bCs/>
          <w:b/>
        </w:rPr>
        <w:t xml:space="preserve">Legal Intern, Illinois Attorney General’s Office</w:t>
      </w:r>
    </w:p>
    <w:p>
      <w:pPr>
        <w:pStyle w:val="FirstParagraph"/>
      </w:pPr>
      <w:r>
        <w:rPr>
          <w:iCs/>
          <w:i/>
        </w:rPr>
        <w:t xml:space="preserve">Springfield, IL | Summer 2010</w:t>
      </w:r>
    </w:p>
    <w:p>
      <w:pPr>
        <w:numPr>
          <w:ilvl w:val="0"/>
          <w:numId w:val="1005"/>
        </w:numPr>
        <w:pStyle w:val="Compact"/>
      </w:pPr>
      <w:r>
        <w:t xml:space="preserve">Assisted in drafting legal briefs for cases involving consumer protection and public health.</w:t>
      </w:r>
    </w:p>
    <w:p>
      <w:pPr>
        <w:numPr>
          <w:ilvl w:val="0"/>
          <w:numId w:val="1005"/>
        </w:numPr>
        <w:pStyle w:val="Compact"/>
      </w:pPr>
      <w:r>
        <w:t xml:space="preserve">Conducted legal research on precedents related to antitrust laws and environmental regulations.</w:t>
      </w:r>
    </w:p>
    <w:bookmarkEnd w:id="25"/>
    <w:bookmarkEnd w:id="26"/>
    <w:bookmarkStart w:id="27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Chicago Bar Association (CBA)</w:t>
      </w:r>
      <w:r>
        <w:t xml:space="preserve">, 2011 – Present</w:t>
      </w:r>
      <w:r>
        <w:br/>
      </w:r>
      <w:r>
        <w:t xml:space="preserve">- Member of the Corporate Law Section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Bar Association (ABA)</w:t>
      </w:r>
      <w:r>
        <w:t xml:space="preserve">, 2010 – Present</w:t>
      </w:r>
      <w:r>
        <w:br/>
      </w:r>
      <w:r>
        <w:t xml:space="preserve">- Active participant in the Real Property, Trust, and Estate Law Section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State Bar Association (ISBA)</w:t>
      </w:r>
      <w:r>
        <w:t xml:space="preserve">, 2011 – Present</w:t>
      </w:r>
      <w:r>
        <w:br/>
      </w:r>
      <w:r>
        <w:t xml:space="preserve">- Volunteer for the Pro Bono Committee</w:t>
      </w:r>
    </w:p>
    <w:bookmarkEnd w:id="27"/>
    <w:bookmarkStart w:id="28" w:name="publications-and-presentations"/>
    <w:p>
      <w:pPr>
        <w:pStyle w:val="Heading2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"Navigating Real Estate Regulations in Modern Chicago," *Illinois Legal News*, April 2021.</w:t>
      </w:r>
    </w:p>
    <w:p>
      <w:pPr>
        <w:numPr>
          <w:ilvl w:val="0"/>
          <w:numId w:val="1007"/>
        </w:numPr>
        <w:pStyle w:val="Compact"/>
      </w:pPr>
      <w:r>
        <w:t xml:space="preserve">Presentation on "Emerging Trends in Corporate Law" at the 2019 Chicago Legal Symposium.</w:t>
      </w:r>
    </w:p>
    <w:p>
      <w:pPr>
        <w:numPr>
          <w:ilvl w:val="0"/>
          <w:numId w:val="1007"/>
        </w:numPr>
        <w:pStyle w:val="Compact"/>
      </w:pPr>
      <w:r>
        <w:t xml:space="preserve">Co-author of "Ethical Considerations in M&amp;A Transactions," published by the ABA Journal, 2017.</w:t>
      </w:r>
    </w:p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Legal Research and Writing</w:t>
      </w:r>
    </w:p>
    <w:p>
      <w:pPr>
        <w:numPr>
          <w:ilvl w:val="0"/>
          <w:numId w:val="1008"/>
        </w:numPr>
        <w:pStyle w:val="Compact"/>
      </w:pPr>
      <w:r>
        <w:t xml:space="preserve">Courtroom Advocacy and Trial Preparation</w:t>
      </w:r>
    </w:p>
    <w:p>
      <w:pPr>
        <w:numPr>
          <w:ilvl w:val="0"/>
          <w:numId w:val="1008"/>
        </w:numPr>
        <w:pStyle w:val="Compact"/>
      </w:pPr>
      <w:r>
        <w:t xml:space="preserve">Corporate Compliance and Risk Management</w:t>
      </w:r>
    </w:p>
    <w:p>
      <w:pPr>
        <w:numPr>
          <w:ilvl w:val="0"/>
          <w:numId w:val="1008"/>
        </w:numPr>
        <w:pStyle w:val="Compact"/>
      </w:pPr>
      <w:r>
        <w:t xml:space="preserve">Negotiation and Mediation Techniques</w:t>
      </w:r>
    </w:p>
    <w:p>
      <w:pPr>
        <w:numPr>
          <w:ilvl w:val="0"/>
          <w:numId w:val="1008"/>
        </w:numPr>
        <w:pStyle w:val="Compact"/>
      </w:pPr>
      <w:r>
        <w:t xml:space="preserve">Proficient in Westlaw, LexisNexis, and Microsoft Office Suite</w:t>
      </w:r>
    </w:p>
    <w:bookmarkEnd w:id="29"/>
    <w:bookmarkStart w:id="30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attorney for the Legal Aid Society of Chicago, providing free legal assistance to low-income residents.</w:t>
      </w:r>
    </w:p>
    <w:p>
      <w:pPr>
        <w:numPr>
          <w:ilvl w:val="0"/>
          <w:numId w:val="1009"/>
        </w:numPr>
        <w:pStyle w:val="Compact"/>
      </w:pPr>
      <w:r>
        <w:t xml:space="preserve">Speaker at local high school career fairs, inspiring students to pursue law as a profession.</w:t>
      </w:r>
    </w:p>
    <w:p>
      <w:pPr>
        <w:numPr>
          <w:ilvl w:val="0"/>
          <w:numId w:val="1009"/>
        </w:numPr>
        <w:pStyle w:val="Compact"/>
      </w:pPr>
      <w:r>
        <w:t xml:space="preserve">Board member of the Chicago Urban League, focusing on economic empowerment initiatives.</w:t>
      </w:r>
    </w:p>
    <w:bookmarkEnd w:id="30"/>
    <w:bookmarkStart w:id="31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Mediator, Illinois Supreme Court Commission on Professionalism, 2018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legal professional in the United States Chicago, emphasizing expertise and experience relevant to the legal community in this region. As a practicing lawyer, I am committed to upholding the highest standards of integrity and service in all my work.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United States Chicago</dc:title>
  <dc:creator/>
  <dc:language>en</dc:language>
  <cp:keywords/>
  <dcterms:created xsi:type="dcterms:W3CDTF">2026-07-23T22:48:49Z</dcterms:created>
  <dcterms:modified xsi:type="dcterms:W3CDTF">2026-07-23T22:48:49Z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