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United</w:t>
      </w:r>
      <w:r>
        <w:t xml:space="preserve"> </w:t>
      </w:r>
      <w:r>
        <w:t xml:space="preserve">States</w:t>
      </w:r>
      <w:r>
        <w:t xml:space="preserve"> </w:t>
      </w:r>
      <w:r>
        <w:t xml:space="preserve">Houston</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john.thompson@lawyer-houston.com</w:t>
      </w:r>
      <w:r>
        <w:br/>
      </w:r>
      <w:r>
        <w:rPr>
          <w:bCs/>
          <w:b/>
        </w:rPr>
        <w:t xml:space="preserve">Phone:</w:t>
      </w:r>
      <w:r>
        <w:t xml:space="preserve"> </w:t>
      </w:r>
      <w:r>
        <w:t xml:space="preserve">(713) 555-1234</w:t>
      </w:r>
      <w:r>
        <w:br/>
      </w:r>
      <w:r>
        <w:rPr>
          <w:bCs/>
          <w:b/>
        </w:rPr>
        <w:t xml:space="preserve">Address:</w:t>
      </w:r>
      <w:r>
        <w:t xml:space="preserve"> </w:t>
      </w:r>
      <w:r>
        <w:t xml:space="preserve">123 Main Street, Houston, TX 77001, United States Houston</w:t>
      </w:r>
    </w:p>
    <w:bookmarkEnd w:id="20"/>
    <w:bookmarkStart w:id="21" w:name="professional-summary"/>
    <w:p>
      <w:pPr>
        <w:pStyle w:val="Heading2"/>
      </w:pPr>
      <w:r>
        <w:t xml:space="preserve">Professional Summary</w:t>
      </w:r>
    </w:p>
    <w:p>
      <w:pPr>
        <w:pStyle w:val="FirstParagraph"/>
      </w:pPr>
      <w:r>
        <w:t xml:space="preserve">I am an experienced attorney licensed to practice law in the United States Houston area, with over a decade of expertise in corporate law and commercial litigation. As a dedicated lawyer, my career has been focused on providing strategic legal solutions for clients across diverse industries, including energy, real estate, and technology. My work is rooted in the principles of integrity, advocacy, and excellence that define the legal profession in United States Houston. I have consistently demonstrated a commitment to upholding justice and protecting client interests within the dynamic legal landscape of this region.</w:t>
      </w:r>
    </w:p>
    <w:bookmarkEnd w:id="21"/>
    <w:bookmarkStart w:id="22" w:name="legal-education"/>
    <w:p>
      <w:pPr>
        <w:pStyle w:val="Heading2"/>
      </w:pPr>
      <w:r>
        <w:t xml:space="preserve">Legal Education</w:t>
      </w:r>
    </w:p>
    <w:p>
      <w:pPr>
        <w:numPr>
          <w:ilvl w:val="0"/>
          <w:numId w:val="1001"/>
        </w:numPr>
        <w:pStyle w:val="Compact"/>
      </w:pPr>
      <w:r>
        <w:rPr>
          <w:bCs/>
          <w:b/>
        </w:rPr>
        <w:t xml:space="preserve">University of Houston Law Center</w:t>
      </w:r>
      <w:r>
        <w:t xml:space="preserve">, Houston, TX (Graduated: 2010)</w:t>
      </w:r>
      <w:r>
        <w:br/>
      </w:r>
      <w:r>
        <w:t xml:space="preserve">Juris Doctor (JD) with honors in Corporate Law. Thesis: "Regulatory Frameworks for Energy Companies in Texas."</w:t>
      </w:r>
    </w:p>
    <w:p>
      <w:pPr>
        <w:numPr>
          <w:ilvl w:val="0"/>
          <w:numId w:val="1001"/>
        </w:numPr>
        <w:pStyle w:val="Compact"/>
      </w:pPr>
      <w:r>
        <w:rPr>
          <w:bCs/>
          <w:b/>
        </w:rPr>
        <w:t xml:space="preserve">Bachelor of Arts in Political Science</w:t>
      </w:r>
      <w:r>
        <w:t xml:space="preserve">, University of Texas at Austin (Graduated: 2007)</w:t>
      </w:r>
      <w:r>
        <w:br/>
      </w:r>
      <w:r>
        <w:t xml:space="preserve">Emphasis on constitutional law and public policy, with a focus on state and federal legal systems.</w:t>
      </w:r>
    </w:p>
    <w:bookmarkEnd w:id="22"/>
    <w:bookmarkStart w:id="26" w:name="legal-experience"/>
    <w:p>
      <w:pPr>
        <w:pStyle w:val="Heading2"/>
      </w:pPr>
      <w:r>
        <w:t xml:space="preserve">Legal Experience</w:t>
      </w:r>
    </w:p>
    <w:bookmarkStart w:id="23" w:name="partner-thompson-associates-llp"/>
    <w:p>
      <w:pPr>
        <w:pStyle w:val="Heading3"/>
      </w:pPr>
      <w:r>
        <w:rPr>
          <w:bCs/>
          <w:b/>
        </w:rPr>
        <w:t xml:space="preserve">Partner, Thompson &amp; Associates LLP</w:t>
      </w:r>
    </w:p>
    <w:p>
      <w:pPr>
        <w:pStyle w:val="FirstParagraph"/>
      </w:pPr>
      <w:r>
        <w:t xml:space="preserve">Houston, TX (2018–Present)</w:t>
      </w:r>
    </w:p>
    <w:p>
      <w:pPr>
        <w:numPr>
          <w:ilvl w:val="0"/>
          <w:numId w:val="1002"/>
        </w:numPr>
        <w:pStyle w:val="Compact"/>
      </w:pPr>
      <w:r>
        <w:t xml:space="preserve">Lead attorney in complex corporate transactions involving mergers, acquisitions, and regulatory compliance for Fortune 500 companies in the energy sector.</w:t>
      </w:r>
    </w:p>
    <w:p>
      <w:pPr>
        <w:numPr>
          <w:ilvl w:val="0"/>
          <w:numId w:val="1002"/>
        </w:numPr>
        <w:pStyle w:val="Compact"/>
      </w:pPr>
      <w:r>
        <w:t xml:space="preserve">Represented clients in high-stakes litigation before Texas state courts and federal district courts, achieving favorable outcomes in over 85% of cases.</w:t>
      </w:r>
    </w:p>
    <w:p>
      <w:pPr>
        <w:numPr>
          <w:ilvl w:val="0"/>
          <w:numId w:val="1002"/>
        </w:numPr>
        <w:pStyle w:val="Compact"/>
      </w:pPr>
      <w:r>
        <w:t xml:space="preserve">Provided legal counsel to startups and established firms on intellectual property protection, contract negotiation, and risk management strategies tailored to Houston's business environment.</w:t>
      </w:r>
    </w:p>
    <w:bookmarkEnd w:id="23"/>
    <w:bookmarkStart w:id="24" w:name="associate-attorney"/>
    <w:p>
      <w:pPr>
        <w:pStyle w:val="Heading3"/>
      </w:pPr>
      <w:r>
        <w:rPr>
          <w:bCs/>
          <w:b/>
        </w:rPr>
        <w:t xml:space="preserve">Associate Attorney</w:t>
      </w:r>
    </w:p>
    <w:p>
      <w:pPr>
        <w:pStyle w:val="FirstParagraph"/>
      </w:pPr>
      <w:r>
        <w:t xml:space="preserve">Smith &amp; Gray Law Firm, Houston, TX (2012–2018)</w:t>
      </w:r>
    </w:p>
    <w:p>
      <w:pPr>
        <w:numPr>
          <w:ilvl w:val="0"/>
          <w:numId w:val="1003"/>
        </w:numPr>
        <w:pStyle w:val="Compact"/>
      </w:pPr>
      <w:r>
        <w:t xml:space="preserve">Managed a caseload of 50+ clients annually, specializing in real estate law and commercial disputes.</w:t>
      </w:r>
    </w:p>
    <w:p>
      <w:pPr>
        <w:numPr>
          <w:ilvl w:val="0"/>
          <w:numId w:val="1003"/>
        </w:numPr>
        <w:pStyle w:val="Compact"/>
      </w:pPr>
      <w:r>
        <w:t xml:space="preserve">Crafted legal documents such as leases, partnership agreements, and due diligence reports for clients across Houston's growing real estate market.</w:t>
      </w:r>
    </w:p>
    <w:p>
      <w:pPr>
        <w:numPr>
          <w:ilvl w:val="0"/>
          <w:numId w:val="1003"/>
        </w:numPr>
        <w:pStyle w:val="Compact"/>
      </w:pPr>
      <w:r>
        <w:t xml:space="preserve">Collaborated with local governmental agencies to ensure compliance with zoning laws and environmental regulations unique to United States Houston.</w:t>
      </w:r>
    </w:p>
    <w:bookmarkEnd w:id="24"/>
    <w:bookmarkStart w:id="25" w:name="legal-intern"/>
    <w:p>
      <w:pPr>
        <w:pStyle w:val="Heading3"/>
      </w:pPr>
      <w:r>
        <w:rPr>
          <w:bCs/>
          <w:b/>
        </w:rPr>
        <w:t xml:space="preserve">Legal Intern</w:t>
      </w:r>
    </w:p>
    <w:p>
      <w:pPr>
        <w:pStyle w:val="FirstParagraph"/>
      </w:pPr>
      <w:r>
        <w:t xml:space="preserve">Houston Municipal Court (2010–2012)</w:t>
      </w:r>
    </w:p>
    <w:p>
      <w:pPr>
        <w:numPr>
          <w:ilvl w:val="0"/>
          <w:numId w:val="1004"/>
        </w:numPr>
        <w:pStyle w:val="Compact"/>
      </w:pPr>
      <w:r>
        <w:t xml:space="preserve">Assisted in the preparation of court documents and conducted legal research on civil and criminal law cases.</w:t>
      </w:r>
    </w:p>
    <w:p>
      <w:pPr>
        <w:numPr>
          <w:ilvl w:val="0"/>
          <w:numId w:val="1004"/>
        </w:numPr>
        <w:pStyle w:val="Compact"/>
      </w:pPr>
      <w:r>
        <w:t xml:space="preserve">Gained firsthand experience with the judicial processes in Houston, strengthening my understanding of local legal procedures.</w:t>
      </w:r>
    </w:p>
    <w:bookmarkEnd w:id="25"/>
    <w:bookmarkEnd w:id="26"/>
    <w:bookmarkStart w:id="27" w:name="practice-areas"/>
    <w:p>
      <w:pPr>
        <w:pStyle w:val="Heading2"/>
      </w:pPr>
      <w:r>
        <w:t xml:space="preserve">Practice Areas</w:t>
      </w:r>
    </w:p>
    <w:p>
      <w:pPr>
        <w:numPr>
          <w:ilvl w:val="0"/>
          <w:numId w:val="1005"/>
        </w:numPr>
        <w:pStyle w:val="Compact"/>
      </w:pPr>
      <w:r>
        <w:rPr>
          <w:bCs/>
          <w:b/>
        </w:rPr>
        <w:t xml:space="preserve">Corporate Law:</w:t>
      </w:r>
      <w:r>
        <w:t xml:space="preserve"> </w:t>
      </w:r>
      <w:r>
        <w:t xml:space="preserve">Advising businesses on governance, compliance, and transactional matters in United States Houston.</w:t>
      </w:r>
    </w:p>
    <w:p>
      <w:pPr>
        <w:numPr>
          <w:ilvl w:val="0"/>
          <w:numId w:val="1005"/>
        </w:numPr>
        <w:pStyle w:val="Compact"/>
      </w:pPr>
      <w:r>
        <w:rPr>
          <w:bCs/>
          <w:b/>
        </w:rPr>
        <w:t xml:space="preserve">Commercial Litigation:</w:t>
      </w:r>
      <w:r>
        <w:t xml:space="preserve"> </w:t>
      </w:r>
      <w:r>
        <w:t xml:space="preserve">Representing clients in disputes involving contracts, partnership disagreements, and breach of fiduciary duties.</w:t>
      </w:r>
    </w:p>
    <w:p>
      <w:pPr>
        <w:numPr>
          <w:ilvl w:val="0"/>
          <w:numId w:val="1005"/>
        </w:numPr>
        <w:pStyle w:val="Compact"/>
      </w:pPr>
      <w:r>
        <w:rPr>
          <w:bCs/>
          <w:b/>
        </w:rPr>
        <w:t xml:space="preserve">Real Estate Law:</w:t>
      </w:r>
      <w:r>
        <w:t xml:space="preserve"> </w:t>
      </w:r>
      <w:r>
        <w:t xml:space="preserve">Handling acquisitions, sales, and development projects across Houston's booming property market.</w:t>
      </w:r>
    </w:p>
    <w:p>
      <w:pPr>
        <w:numPr>
          <w:ilvl w:val="0"/>
          <w:numId w:val="1005"/>
        </w:numPr>
        <w:pStyle w:val="Compact"/>
      </w:pPr>
      <w:r>
        <w:rPr>
          <w:bCs/>
          <w:b/>
        </w:rPr>
        <w:t xml:space="preserve">Estate Planning:</w:t>
      </w:r>
      <w:r>
        <w:t xml:space="preserve"> </w:t>
      </w:r>
      <w:r>
        <w:t xml:space="preserve">Assisting high-net-worth individuals in structuring wills, trusts, and legacy planning strategies.</w:t>
      </w:r>
    </w:p>
    <w:bookmarkEnd w:id="27"/>
    <w:bookmarkStart w:id="28" w:name="professional-memberships"/>
    <w:p>
      <w:pPr>
        <w:pStyle w:val="Heading2"/>
      </w:pPr>
      <w:r>
        <w:t xml:space="preserve">Professional Memberships</w:t>
      </w:r>
    </w:p>
    <w:p>
      <w:pPr>
        <w:numPr>
          <w:ilvl w:val="0"/>
          <w:numId w:val="1006"/>
        </w:numPr>
        <w:pStyle w:val="Compact"/>
      </w:pPr>
      <w:r>
        <w:rPr>
          <w:bCs/>
          <w:b/>
        </w:rPr>
        <w:t xml:space="preserve">Texas Bar Association</w:t>
      </w:r>
      <w:r>
        <w:t xml:space="preserve"> </w:t>
      </w:r>
      <w:r>
        <w:t xml:space="preserve">– Member since 2010. Active participant in committees focused on corporate law and legal ethics.</w:t>
      </w:r>
    </w:p>
    <w:p>
      <w:pPr>
        <w:numPr>
          <w:ilvl w:val="0"/>
          <w:numId w:val="1006"/>
        </w:numPr>
        <w:pStyle w:val="Compact"/>
      </w:pPr>
      <w:r>
        <w:rPr>
          <w:bCs/>
          <w:b/>
        </w:rPr>
        <w:t xml:space="preserve">Houston Bar Association</w:t>
      </w:r>
      <w:r>
        <w:t xml:space="preserve"> </w:t>
      </w:r>
      <w:r>
        <w:t xml:space="preserve">– Chair of the Young Lawyers Division (2016–2018), promoting mentorship and community outreach.</w:t>
      </w:r>
    </w:p>
    <w:p>
      <w:pPr>
        <w:numPr>
          <w:ilvl w:val="0"/>
          <w:numId w:val="1006"/>
        </w:numPr>
        <w:pStyle w:val="Compact"/>
      </w:pPr>
      <w:r>
        <w:rPr>
          <w:bCs/>
          <w:b/>
        </w:rPr>
        <w:t xml:space="preserve">American Bar Association</w:t>
      </w:r>
      <w:r>
        <w:t xml:space="preserve"> </w:t>
      </w:r>
      <w:r>
        <w:t xml:space="preserve">– Member of the Section of Business Law, attending national conferences on corporate governance.</w:t>
      </w:r>
    </w:p>
    <w:bookmarkEnd w:id="28"/>
    <w:bookmarkStart w:id="29" w:name="certifications-and-awards"/>
    <w:p>
      <w:pPr>
        <w:pStyle w:val="Heading2"/>
      </w:pPr>
      <w:r>
        <w:t xml:space="preserve">Certifications and Awards</w:t>
      </w:r>
    </w:p>
    <w:p>
      <w:pPr>
        <w:numPr>
          <w:ilvl w:val="0"/>
          <w:numId w:val="1007"/>
        </w:numPr>
        <w:pStyle w:val="Compact"/>
      </w:pPr>
      <w:r>
        <w:rPr>
          <w:bCs/>
          <w:b/>
        </w:rPr>
        <w:t xml:space="preserve">Board Certified in Corporate Law by the Texas Board of Legal Specialization</w:t>
      </w:r>
      <w:r>
        <w:t xml:space="preserve"> </w:t>
      </w:r>
      <w:r>
        <w:t xml:space="preserve">(2015–Present).</w:t>
      </w:r>
    </w:p>
    <w:p>
      <w:pPr>
        <w:numPr>
          <w:ilvl w:val="0"/>
          <w:numId w:val="1007"/>
        </w:numPr>
        <w:pStyle w:val="Compact"/>
      </w:pPr>
      <w:r>
        <w:rPr>
          <w:bCs/>
          <w:b/>
        </w:rPr>
        <w:t xml:space="preserve">Top 40 Under 40 Lawyers in Houston</w:t>
      </w:r>
      <w:r>
        <w:t xml:space="preserve">, Texas Super Lawyers (2017, 2021).</w:t>
      </w:r>
    </w:p>
    <w:p>
      <w:pPr>
        <w:numPr>
          <w:ilvl w:val="0"/>
          <w:numId w:val="1007"/>
        </w:numPr>
        <w:pStyle w:val="Compact"/>
      </w:pPr>
      <w:r>
        <w:rPr>
          <w:bCs/>
          <w:b/>
        </w:rPr>
        <w:t xml:space="preserve">Pro Bono Attorney of the Year</w:t>
      </w:r>
      <w:r>
        <w:t xml:space="preserve">, Houston Legal Aid Society (2019).</w:t>
      </w:r>
    </w:p>
    <w:bookmarkEnd w:id="29"/>
    <w:bookmarkStart w:id="30" w:name="community-involvement"/>
    <w:p>
      <w:pPr>
        <w:pStyle w:val="Heading2"/>
      </w:pPr>
      <w:r>
        <w:t xml:space="preserve">Community Involvement</w:t>
      </w:r>
    </w:p>
    <w:p>
      <w:pPr>
        <w:pStyle w:val="FirstParagraph"/>
      </w:pPr>
      <w:r>
        <w:t xml:space="preserve">As a lawyer in United States Houston, I actively contribute to the community through volunteer work and professional initiatives:</w:t>
      </w:r>
    </w:p>
    <w:p>
      <w:pPr>
        <w:numPr>
          <w:ilvl w:val="0"/>
          <w:numId w:val="1008"/>
        </w:numPr>
        <w:pStyle w:val="Compact"/>
      </w:pPr>
      <w:r>
        <w:t xml:space="preserve">Served as a legal advisor for the Houston Small Business Development Center, offering free consultations to entrepreneurs.</w:t>
      </w:r>
    </w:p>
    <w:p>
      <w:pPr>
        <w:numPr>
          <w:ilvl w:val="0"/>
          <w:numId w:val="1008"/>
        </w:numPr>
        <w:pStyle w:val="Compact"/>
      </w:pPr>
      <w:r>
        <w:t xml:space="preserve">Participated in the "Lawyers for Kids" program, advocating for children's rights in family court cases.</w:t>
      </w:r>
    </w:p>
    <w:p>
      <w:pPr>
        <w:numPr>
          <w:ilvl w:val="0"/>
          <w:numId w:val="1008"/>
        </w:numPr>
        <w:pStyle w:val="Compact"/>
      </w:pPr>
      <w:r>
        <w:t xml:space="preserve">Contributed to local legal clinics providing free services to underserved populations in Houston.</w:t>
      </w:r>
    </w:p>
    <w:bookmarkEnd w:id="30"/>
    <w:bookmarkStart w:id="31" w:name="references"/>
    <w:p>
      <w:pPr>
        <w:pStyle w:val="Heading2"/>
      </w:pPr>
      <w:r>
        <w:t xml:space="preserve">References</w:t>
      </w:r>
    </w:p>
    <w:p>
      <w:pPr>
        <w:pStyle w:val="FirstParagraph"/>
      </w:pPr>
      <w:r>
        <w:t xml:space="preserve">Available upon request. I am happy to provide contact information for previous colleagues, clients, and professional associates in United States Houston.</w:t>
      </w:r>
    </w:p>
    <w:bookmarkEnd w:id="31"/>
    <w:p>
      <w:pPr>
        <w:pStyle w:val="BodyText"/>
      </w:pPr>
      <w:r>
        <w:t xml:space="preserve">This Curriculum Vitae is tailored for a Lawyer practicing in the United States Houston area, emphasizing legal expertise and community engagement specific to this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United States Houston</dc:title>
  <dc:creator/>
  <dc:language>en</dc:language>
  <cp:keywords/>
  <dcterms:created xsi:type="dcterms:W3CDTF">2026-07-24T12:31:41Z</dcterms:created>
  <dcterms:modified xsi:type="dcterms:W3CDTF">2026-07-24T12:31:41Z</dcterms:modified>
</cp:coreProperties>
</file>

<file path=docProps/custom.xml><?xml version="1.0" encoding="utf-8"?>
<Properties xmlns="http://schemas.openxmlformats.org/officeDocument/2006/custom-properties" xmlns:vt="http://schemas.openxmlformats.org/officeDocument/2006/docPropsVTypes"/>
</file>