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Rahman</w:t>
      </w:r>
      <w:r>
        <w:br/>
      </w:r>
      <w:r>
        <w:rPr>
          <w:bCs/>
          <w:b/>
        </w:rPr>
        <w:t xml:space="preserve">Email:</w:t>
      </w:r>
      <w:r>
        <w:t xml:space="preserve"> </w:t>
      </w:r>
      <w:r>
        <w:t xml:space="preserve">ayesha.r@librarianbd.com</w:t>
      </w:r>
      <w:r>
        <w:br/>
      </w:r>
      <w:r>
        <w:rPr>
          <w:bCs/>
          <w:b/>
        </w:rPr>
        <w:t xml:space="preserve">Phone:</w:t>
      </w:r>
      <w:r>
        <w:t xml:space="preserve"> </w:t>
      </w:r>
      <w:r>
        <w:t xml:space="preserve">+880-1712-345678</w:t>
      </w:r>
      <w:r>
        <w:br/>
      </w:r>
      <w:r>
        <w:rPr>
          <w:bCs/>
          <w:b/>
        </w:rPr>
        <w:t xml:space="preserve">Address:</w:t>
      </w:r>
      <w:r>
        <w:t xml:space="preserve"> </w:t>
      </w:r>
      <w:r>
        <w:t xml:space="preserve">12/5 Mirpur Road, Dhaka, Bangladesh</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educational resources, and fostering community engagement. Committed to advancing knowledge and literacy in Bangladesh Dhaka through innovative library services. Proficient in cataloging, reference management, and digital resource integration. Passionate about supporting academic institutions and public libraries in Dhaka to meet the evolving needs of students, researchers, and local communities.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Dhaka, Bangladesh (2008–2011)</w:t>
      </w:r>
    </w:p>
    <w:p>
      <w:pPr>
        <w:numPr>
          <w:ilvl w:val="0"/>
          <w:numId w:val="1001"/>
        </w:numPr>
        <w:pStyle w:val="Compact"/>
      </w:pPr>
      <w:r>
        <w:rPr>
          <w:bCs/>
          <w:b/>
        </w:rPr>
        <w:t xml:space="preserve">Masters in Library and Information Science (MLIS)</w:t>
      </w:r>
      <w:r>
        <w:t xml:space="preserve">, Bangladesh University of Engineering and Technology (BUET), Dhaka (2013–2015)</w:t>
      </w:r>
    </w:p>
    <w:p>
      <w:pPr>
        <w:numPr>
          <w:ilvl w:val="0"/>
          <w:numId w:val="1001"/>
        </w:numPr>
        <w:pStyle w:val="Compact"/>
      </w:pPr>
      <w:r>
        <w:rPr>
          <w:bCs/>
          <w:b/>
        </w:rPr>
        <w:t xml:space="preserve">Professional Certificate in Digital Libraries</w:t>
      </w:r>
      <w:r>
        <w:t xml:space="preserve">, National Library of Bangladesh, Dhaka (2017)</w:t>
      </w:r>
    </w:p>
    <w:bookmarkEnd w:id="22"/>
    <w:bookmarkStart w:id="26" w:name="work-experience"/>
    <w:p>
      <w:pPr>
        <w:pStyle w:val="Heading2"/>
      </w:pPr>
      <w:r>
        <w:t xml:space="preserve">Work Experience</w:t>
      </w:r>
    </w:p>
    <w:bookmarkStart w:id="23" w:name="head-librarian"/>
    <w:p>
      <w:pPr>
        <w:pStyle w:val="Heading3"/>
      </w:pPr>
      <w:r>
        <w:rPr>
          <w:bCs/>
          <w:b/>
        </w:rPr>
        <w:t xml:space="preserve">Head Librarian</w:t>
      </w:r>
    </w:p>
    <w:p>
      <w:pPr>
        <w:pStyle w:val="FirstParagraph"/>
      </w:pPr>
      <w:r>
        <w:rPr>
          <w:iCs/>
          <w:i/>
        </w:rPr>
        <w:t xml:space="preserve">Dhaka University Central Library, Dhaka, Bangladesh</w:t>
      </w:r>
      <w:r>
        <w:t xml:space="preserve"> </w:t>
      </w:r>
      <w:r>
        <w:t xml:space="preserve">| January 2019 – Present</w:t>
      </w:r>
    </w:p>
    <w:p>
      <w:pPr>
        <w:numPr>
          <w:ilvl w:val="0"/>
          <w:numId w:val="1002"/>
        </w:numPr>
        <w:pStyle w:val="Compact"/>
      </w:pPr>
      <w:r>
        <w:t xml:space="preserve">Overseeing the management of a diverse collection of 50,000+ books, journals, and digital resources.</w:t>
      </w:r>
    </w:p>
    <w:p>
      <w:pPr>
        <w:numPr>
          <w:ilvl w:val="0"/>
          <w:numId w:val="1002"/>
        </w:numPr>
        <w:pStyle w:val="Compact"/>
      </w:pPr>
      <w:r>
        <w:t xml:space="preserve">Implementing a new cataloging system to improve accessibility for students and faculty in Bangladesh Dhaka.</w:t>
      </w:r>
    </w:p>
    <w:p>
      <w:pPr>
        <w:numPr>
          <w:ilvl w:val="0"/>
          <w:numId w:val="1002"/>
        </w:numPr>
        <w:pStyle w:val="Compact"/>
      </w:pPr>
      <w:r>
        <w:t xml:space="preserve">Collaborating with academic departments to align library services with research and teaching needs.</w:t>
      </w:r>
    </w:p>
    <w:p>
      <w:pPr>
        <w:numPr>
          <w:ilvl w:val="0"/>
          <w:numId w:val="1002"/>
        </w:numPr>
        <w:pStyle w:val="Compact"/>
      </w:pPr>
      <w:r>
        <w:t xml:space="preserve">Organizing workshops on information literacy for 500+ students annually, focusing on digital resources in Bangladesh.</w:t>
      </w:r>
    </w:p>
    <w:p>
      <w:pPr>
        <w:numPr>
          <w:ilvl w:val="0"/>
          <w:numId w:val="1002"/>
        </w:numPr>
        <w:pStyle w:val="Compact"/>
      </w:pPr>
      <w:r>
        <w:t xml:space="preserve">Leading a team of 15 staff members to enhance user experience through modernized library facilities in Dhaka.</w:t>
      </w:r>
    </w:p>
    <w:bookmarkEnd w:id="23"/>
    <w:bookmarkStart w:id="24" w:name="librarian"/>
    <w:p>
      <w:pPr>
        <w:pStyle w:val="Heading3"/>
      </w:pPr>
      <w:r>
        <w:rPr>
          <w:bCs/>
          <w:b/>
        </w:rPr>
        <w:t xml:space="preserve">Librarian</w:t>
      </w:r>
    </w:p>
    <w:p>
      <w:pPr>
        <w:pStyle w:val="FirstParagraph"/>
      </w:pPr>
      <w:r>
        <w:rPr>
          <w:iCs/>
          <w:i/>
        </w:rPr>
        <w:t xml:space="preserve">Dhaka Public Library, Dhaka, Bangladesh</w:t>
      </w:r>
      <w:r>
        <w:t xml:space="preserve"> </w:t>
      </w:r>
      <w:r>
        <w:t xml:space="preserve">| July 2015 – December 2018</w:t>
      </w:r>
    </w:p>
    <w:p>
      <w:pPr>
        <w:numPr>
          <w:ilvl w:val="0"/>
          <w:numId w:val="1003"/>
        </w:numPr>
        <w:pStyle w:val="Compact"/>
      </w:pPr>
      <w:r>
        <w:t xml:space="preserve">Managing daily library operations and ensuring efficient service delivery to over 10,000 monthly visitors in Dhaka.</w:t>
      </w:r>
    </w:p>
    <w:p>
      <w:pPr>
        <w:numPr>
          <w:ilvl w:val="0"/>
          <w:numId w:val="1003"/>
        </w:numPr>
        <w:pStyle w:val="Compact"/>
      </w:pPr>
      <w:r>
        <w:t xml:space="preserve">Developing community programs such as "Reading Clubs for Youth" and "Digital Literacy Sessions" tailored to Bangladesh's educational landscape.</w:t>
      </w:r>
    </w:p>
    <w:p>
      <w:pPr>
        <w:numPr>
          <w:ilvl w:val="0"/>
          <w:numId w:val="1003"/>
        </w:numPr>
        <w:pStyle w:val="Compact"/>
      </w:pPr>
      <w:r>
        <w:t xml:space="preserve">Updating the library’s digital archive with local historical documents, preserving Bangladesh Dhaka’s cultural heritage.</w:t>
      </w:r>
    </w:p>
    <w:p>
      <w:pPr>
        <w:numPr>
          <w:ilvl w:val="0"/>
          <w:numId w:val="1003"/>
        </w:numPr>
        <w:pStyle w:val="Compact"/>
      </w:pPr>
      <w:r>
        <w:t xml:space="preserve">Providing reference services and training to users on accessing academic databases like JSTOR and EBSCO in Dhaka.</w:t>
      </w:r>
    </w:p>
    <w:bookmarkEnd w:id="24"/>
    <w:bookmarkStart w:id="25" w:name="assistant-librarian"/>
    <w:p>
      <w:pPr>
        <w:pStyle w:val="Heading3"/>
      </w:pPr>
      <w:r>
        <w:rPr>
          <w:bCs/>
          <w:b/>
        </w:rPr>
        <w:t xml:space="preserve">Assistant Librarian</w:t>
      </w:r>
    </w:p>
    <w:p>
      <w:pPr>
        <w:pStyle w:val="FirstParagraph"/>
      </w:pPr>
      <w:r>
        <w:rPr>
          <w:iCs/>
          <w:i/>
        </w:rPr>
        <w:t xml:space="preserve">Rajshahi University Library, Rajshahi, Bangladesh</w:t>
      </w:r>
      <w:r>
        <w:t xml:space="preserve"> </w:t>
      </w:r>
      <w:r>
        <w:t xml:space="preserve">| January 2011 – June 2015</w:t>
      </w:r>
    </w:p>
    <w:p>
      <w:pPr>
        <w:numPr>
          <w:ilvl w:val="0"/>
          <w:numId w:val="1004"/>
        </w:numPr>
        <w:pStyle w:val="Compact"/>
      </w:pPr>
      <w:r>
        <w:t xml:space="preserve">Assisting in the cataloging and classification of over 20,000 academic resources.</w:t>
      </w:r>
    </w:p>
    <w:p>
      <w:pPr>
        <w:numPr>
          <w:ilvl w:val="0"/>
          <w:numId w:val="1004"/>
        </w:numPr>
        <w:pStyle w:val="Compact"/>
      </w:pPr>
      <w:r>
        <w:t xml:space="preserve">Supporting faculty and students with research inquiries, emphasizing resource accessibility in rural areas of Bangladesh.</w:t>
      </w:r>
    </w:p>
    <w:p>
      <w:pPr>
        <w:numPr>
          <w:ilvl w:val="0"/>
          <w:numId w:val="1004"/>
        </w:numPr>
        <w:pStyle w:val="Compact"/>
      </w:pPr>
      <w:r>
        <w:t xml:space="preserve">Participating in library automation projects to integrate digital tools for improved service efficiency.</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Knowledge of Koha, Libsys, and FOLIO for efficient resource management in Bangladesh Dhaka.</w:t>
      </w:r>
    </w:p>
    <w:p>
      <w:pPr>
        <w:numPr>
          <w:ilvl w:val="0"/>
          <w:numId w:val="1005"/>
        </w:numPr>
        <w:pStyle w:val="Compact"/>
      </w:pPr>
      <w:r>
        <w:rPr>
          <w:bCs/>
          <w:b/>
        </w:rPr>
        <w:t xml:space="preserve">Cataloging &amp; Classification:</w:t>
      </w:r>
      <w:r>
        <w:t xml:space="preserve"> </w:t>
      </w:r>
      <w:r>
        <w:t xml:space="preserve">Proficient in AACR2, MARC 21, and Dewey Decimal Classification (DDC) standards.</w:t>
      </w:r>
    </w:p>
    <w:p>
      <w:pPr>
        <w:numPr>
          <w:ilvl w:val="0"/>
          <w:numId w:val="1005"/>
        </w:numPr>
        <w:pStyle w:val="Compact"/>
      </w:pPr>
      <w:r>
        <w:rPr>
          <w:bCs/>
          <w:b/>
        </w:rPr>
        <w:t xml:space="preserve">Digital Resources:</w:t>
      </w:r>
      <w:r>
        <w:t xml:space="preserve"> </w:t>
      </w:r>
      <w:r>
        <w:t xml:space="preserve">Experienced in curating e-books, online journals, and databases relevant to Bangladeshi academic institutions.</w:t>
      </w:r>
    </w:p>
    <w:p>
      <w:pPr>
        <w:numPr>
          <w:ilvl w:val="0"/>
          <w:numId w:val="1005"/>
        </w:numPr>
        <w:pStyle w:val="Compact"/>
      </w:pPr>
      <w:r>
        <w:rPr>
          <w:bCs/>
          <w:b/>
        </w:rPr>
        <w:t xml:space="preserve">Community Engagement:</w:t>
      </w:r>
      <w:r>
        <w:t xml:space="preserve"> </w:t>
      </w:r>
      <w:r>
        <w:t xml:space="preserve">Skilled in organizing literacy campaigns and workshops to promote library usage among underserved populations in Dhaka.</w:t>
      </w:r>
    </w:p>
    <w:p>
      <w:pPr>
        <w:numPr>
          <w:ilvl w:val="0"/>
          <w:numId w:val="1005"/>
        </w:numPr>
        <w:pStyle w:val="Compact"/>
      </w:pPr>
      <w:r>
        <w:rPr>
          <w:bCs/>
          <w:b/>
        </w:rPr>
        <w:t xml:space="preserve">Languages:</w:t>
      </w:r>
      <w:r>
        <w:t xml:space="preserve"> </w:t>
      </w:r>
      <w:r>
        <w:t xml:space="preserve">Fluent in English and Bangla, with basic proficiency in Hindi and Arabic for resource evaluation.</w:t>
      </w:r>
    </w:p>
    <w:bookmarkEnd w:id="27"/>
    <w:bookmarkStart w:id="28" w:name="certifications"/>
    <w:p>
      <w:pPr>
        <w:pStyle w:val="Heading2"/>
      </w:pPr>
      <w:r>
        <w:t xml:space="preserve">Certifications</w:t>
      </w:r>
    </w:p>
    <w:p>
      <w:pPr>
        <w:numPr>
          <w:ilvl w:val="0"/>
          <w:numId w:val="1006"/>
        </w:numPr>
        <w:pStyle w:val="Compact"/>
      </w:pPr>
      <w:r>
        <w:rPr>
          <w:bCs/>
          <w:b/>
        </w:rPr>
        <w:t xml:space="preserve">Library and Information Science Certification</w:t>
      </w:r>
      <w:r>
        <w:t xml:space="preserve">, National Library of Bangladesh (2017)</w:t>
      </w:r>
    </w:p>
    <w:p>
      <w:pPr>
        <w:numPr>
          <w:ilvl w:val="0"/>
          <w:numId w:val="1006"/>
        </w:numPr>
        <w:pStyle w:val="Compact"/>
      </w:pPr>
      <w:r>
        <w:rPr>
          <w:bCs/>
          <w:b/>
        </w:rPr>
        <w:t xml:space="preserve">Project Management for Libraries</w:t>
      </w:r>
      <w:r>
        <w:t xml:space="preserve">, International Federation of Library Associations (IFLA), 2019</w:t>
      </w:r>
    </w:p>
    <w:p>
      <w:pPr>
        <w:numPr>
          <w:ilvl w:val="0"/>
          <w:numId w:val="1006"/>
        </w:numPr>
        <w:pStyle w:val="Compact"/>
      </w:pPr>
      <w:r>
        <w:rPr>
          <w:bCs/>
          <w:b/>
        </w:rPr>
        <w:t xml:space="preserve">Digital Preservation Techniques</w:t>
      </w:r>
      <w:r>
        <w:t xml:space="preserve">, Bangladesh Digital Library Initiative, 2020</w:t>
      </w:r>
    </w:p>
    <w:bookmarkEnd w:id="28"/>
    <w:bookmarkStart w:id="29" w:name="professional-affiliations"/>
    <w:p>
      <w:pPr>
        <w:pStyle w:val="Heading2"/>
      </w:pPr>
      <w:r>
        <w:t xml:space="preserve">Professional Affiliations</w:t>
      </w:r>
    </w:p>
    <w:p>
      <w:pPr>
        <w:numPr>
          <w:ilvl w:val="0"/>
          <w:numId w:val="1007"/>
        </w:numPr>
        <w:pStyle w:val="Compact"/>
      </w:pPr>
      <w:r>
        <w:t xml:space="preserve">Member, Bangladesh Library Association (BLA)</w:t>
      </w:r>
    </w:p>
    <w:p>
      <w:pPr>
        <w:numPr>
          <w:ilvl w:val="0"/>
          <w:numId w:val="1007"/>
        </w:numPr>
        <w:pStyle w:val="Compact"/>
      </w:pPr>
      <w:r>
        <w:t xml:space="preserve">Member, South Asian Library Directors’ Forum (SALDF)</w:t>
      </w:r>
    </w:p>
    <w:p>
      <w:pPr>
        <w:numPr>
          <w:ilvl w:val="0"/>
          <w:numId w:val="1007"/>
        </w:numPr>
        <w:pStyle w:val="Compact"/>
      </w:pPr>
      <w:r>
        <w:t xml:space="preserve">Volunteer, Dhaka Literacy Campaigns</w:t>
      </w:r>
    </w:p>
    <w:bookmarkEnd w:id="29"/>
    <w:bookmarkStart w:id="30" w:name="publications-and-contributions"/>
    <w:p>
      <w:pPr>
        <w:pStyle w:val="Heading2"/>
      </w:pPr>
      <w:r>
        <w:t xml:space="preserve">Publications and Contributions</w:t>
      </w:r>
    </w:p>
    <w:p>
      <w:pPr>
        <w:numPr>
          <w:ilvl w:val="0"/>
          <w:numId w:val="1008"/>
        </w:numPr>
        <w:pStyle w:val="Compact"/>
      </w:pPr>
      <w:r>
        <w:t xml:space="preserve">"Enhancing Library Services in Bangladesh: A Case Study of Dhaka University," Journal of Information Science, 2021.</w:t>
      </w:r>
    </w:p>
    <w:p>
      <w:pPr>
        <w:numPr>
          <w:ilvl w:val="0"/>
          <w:numId w:val="1008"/>
        </w:numPr>
        <w:pStyle w:val="Compact"/>
      </w:pPr>
      <w:r>
        <w:t xml:space="preserve">Presented a paper on "Digital Transformation in Bangladeshi Libraries" at the IFLA World Library and Information Congress, 2020.</w:t>
      </w:r>
    </w:p>
    <w:p>
      <w:pPr>
        <w:numPr>
          <w:ilvl w:val="0"/>
          <w:numId w:val="1008"/>
        </w:numPr>
        <w:pStyle w:val="Compact"/>
      </w:pPr>
      <w:r>
        <w:t xml:space="preserve">Contributed to the development of the National Digital Library Framework for Bangladesh (2019).</w:t>
      </w:r>
    </w:p>
    <w:bookmarkEnd w:id="30"/>
    <w:bookmarkStart w:id="31" w:name="references"/>
    <w:p>
      <w:pPr>
        <w:pStyle w:val="Heading2"/>
      </w:pPr>
      <w:r>
        <w:t xml:space="preserve">References</w:t>
      </w:r>
    </w:p>
    <w:p>
      <w:pPr>
        <w:pStyle w:val="FirstParagraph"/>
      </w:pPr>
      <w:r>
        <w:t xml:space="preserve">Available upon request. References include academic leaders from Dhaka University and public library officials in Bangladesh Dhaka.</w:t>
      </w:r>
    </w:p>
    <w:p>
      <w:pPr>
        <w:pStyle w:val="BodyText"/>
      </w:pPr>
      <w:r>
        <w:t xml:space="preserve">Curriculum Vitae for Librarian in Bangladesh Dhaka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Bangladesh Dhaka</dc:title>
  <dc:creator/>
  <dc:language>en</dc:language>
  <cp:keywords/>
  <dcterms:created xsi:type="dcterms:W3CDTF">2025-12-09T20:05:17Z</dcterms:created>
  <dcterms:modified xsi:type="dcterms:W3CDTF">2025-12-09T20:05:17Z</dcterms:modified>
</cp:coreProperties>
</file>

<file path=docProps/custom.xml><?xml version="1.0" encoding="utf-8"?>
<Properties xmlns="http://schemas.openxmlformats.org/officeDocument/2006/custom-properties" xmlns:vt="http://schemas.openxmlformats.org/officeDocument/2006/docPropsVTypes"/>
</file>