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experienced Librarian with a strong commitment to fostering knowledge, cultural preservation, and community engagement in Belgium Brussels. With [X years] of expertise in library management, resource organization, and user services, I specialize in creating accessible and inclusive environments for learning and research. My work aligns with the unique needs of multilingual communities in Brussels while adhering to the high standards of Belgian librarianship.</w:t>
      </w:r>
    </w:p>
    <w:bookmarkEnd w:id="21"/>
    <w:bookmarkStart w:id="22" w:name="education"/>
    <w:p>
      <w:pPr>
        <w:pStyle w:val="Heading2"/>
      </w:pPr>
      <w:r>
        <w:t xml:space="preserve">Education</w:t>
      </w:r>
    </w:p>
    <w:p>
      <w:pPr>
        <w:numPr>
          <w:ilvl w:val="0"/>
          <w:numId w:val="1001"/>
        </w:numPr>
        <w:pStyle w:val="Compact"/>
      </w:pPr>
      <w:r>
        <w:rPr>
          <w:bCs/>
          <w:b/>
        </w:rPr>
        <w:t xml:space="preserve">MSc in Library and Information Science</w:t>
      </w:r>
      <w:r>
        <w:t xml:space="preserve">, [University Name], Belgium (Graduated: [Year])</w:t>
      </w:r>
      <w:r>
        <w:br/>
      </w:r>
      <w:r>
        <w:t xml:space="preserve">Specialized in digital archives, cataloging, and user-centered services tailored to urban centers like Brussels.</w:t>
      </w:r>
    </w:p>
    <w:p>
      <w:pPr>
        <w:numPr>
          <w:ilvl w:val="0"/>
          <w:numId w:val="1001"/>
        </w:numPr>
        <w:pStyle w:val="Compact"/>
      </w:pPr>
      <w:r>
        <w:rPr>
          <w:bCs/>
          <w:b/>
        </w:rPr>
        <w:t xml:space="preserve">Bachelor of Arts in Cultural Studies</w:t>
      </w:r>
      <w:r>
        <w:t xml:space="preserve">, [University Name], Belgium (Graduated: [Year])</w:t>
      </w:r>
      <w:r>
        <w:br/>
      </w:r>
      <w:r>
        <w:t xml:space="preserve">Focused on the intersection of language, heritage, and community development in multilingual societies.</w:t>
      </w:r>
    </w:p>
    <w:bookmarkEnd w:id="22"/>
    <w:bookmarkStart w:id="26" w:name="professional-experience"/>
    <w:p>
      <w:pPr>
        <w:pStyle w:val="Heading2"/>
      </w:pPr>
      <w:r>
        <w:t xml:space="preserve">Professional Experience</w:t>
      </w:r>
    </w:p>
    <w:bookmarkStart w:id="23" w:name="X8c6e0aa7336f9ede187627a6d1b2e078560daa3"/>
    <w:p>
      <w:pPr>
        <w:pStyle w:val="Heading3"/>
      </w:pPr>
      <w:r>
        <w:rPr>
          <w:bCs/>
          <w:b/>
        </w:rPr>
        <w:t xml:space="preserve">Librarian</w:t>
      </w:r>
      <w:r>
        <w:t xml:space="preserve">, Bibliothèque Royale de Belgique (Royal Library of Belgium), Brussels, Belgium</w:t>
      </w:r>
    </w:p>
    <w:p>
      <w:pPr>
        <w:pStyle w:val="FirstParagraph"/>
      </w:pPr>
      <w:r>
        <w:rPr>
          <w:iCs/>
          <w:i/>
        </w:rPr>
        <w:t xml:space="preserve">[Start Date] – [End Date]</w:t>
      </w:r>
    </w:p>
    <w:p>
      <w:pPr>
        <w:numPr>
          <w:ilvl w:val="0"/>
          <w:numId w:val="1002"/>
        </w:numPr>
        <w:pStyle w:val="Compact"/>
      </w:pPr>
      <w:r>
        <w:t xml:space="preserve">Managed the organization and accessibility of rare manuscripts and digital collections, ensuring compliance with Belgian cultural heritage regulations.</w:t>
      </w:r>
    </w:p>
    <w:p>
      <w:pPr>
        <w:numPr>
          <w:ilvl w:val="0"/>
          <w:numId w:val="1002"/>
        </w:numPr>
        <w:pStyle w:val="Compact"/>
      </w:pPr>
      <w:r>
        <w:t xml:space="preserve">Provided reference services to researchers, students, and the general public in both French and Dutch, reflecting Brussels' bilingual environment.</w:t>
      </w:r>
    </w:p>
    <w:p>
      <w:pPr>
        <w:numPr>
          <w:ilvl w:val="0"/>
          <w:numId w:val="1002"/>
        </w:numPr>
        <w:pStyle w:val="Compact"/>
      </w:pPr>
      <w:r>
        <w:t xml:space="preserve">Collaborated with local institutions to host exhibitions on Belgian history and literature, enhancing community engagement in Belgium Brussels.</w:t>
      </w:r>
    </w:p>
    <w:p>
      <w:pPr>
        <w:numPr>
          <w:ilvl w:val="0"/>
          <w:numId w:val="1002"/>
        </w:numPr>
        <w:pStyle w:val="Compact"/>
      </w:pPr>
      <w:r>
        <w:t xml:space="preserve">Implemented new cataloging systems to improve searchability of resources for multilingual users.</w:t>
      </w:r>
    </w:p>
    <w:bookmarkEnd w:id="23"/>
    <w:bookmarkStart w:id="24" w:name="X8f11fb0630795219c7c1ddc2d217e6b887942c5"/>
    <w:p>
      <w:pPr>
        <w:pStyle w:val="Heading3"/>
      </w:pPr>
      <w:r>
        <w:rPr>
          <w:bCs/>
          <w:b/>
        </w:rPr>
        <w:t xml:space="preserve">Library Assistant</w:t>
      </w:r>
      <w:r>
        <w:t xml:space="preserve">, Campus Library, Université Libre de Bruxelles (ULB), Brussels, Belgium</w:t>
      </w:r>
    </w:p>
    <w:p>
      <w:pPr>
        <w:pStyle w:val="FirstParagraph"/>
      </w:pPr>
      <w:r>
        <w:rPr>
          <w:iCs/>
          <w:i/>
        </w:rPr>
        <w:t xml:space="preserve">[Start Date] – [End Date]</w:t>
      </w:r>
    </w:p>
    <w:p>
      <w:pPr>
        <w:numPr>
          <w:ilvl w:val="0"/>
          <w:numId w:val="1003"/>
        </w:numPr>
        <w:pStyle w:val="Compact"/>
      </w:pPr>
      <w:r>
        <w:t xml:space="preserve">Assisted in the development of digital libraries and online resource portals for academic users.</w:t>
      </w:r>
    </w:p>
    <w:p>
      <w:pPr>
        <w:numPr>
          <w:ilvl w:val="0"/>
          <w:numId w:val="1003"/>
        </w:numPr>
        <w:pStyle w:val="Compact"/>
      </w:pPr>
      <w:r>
        <w:t xml:space="preserve">Conducted workshops on information literacy for students, emphasizing critical thinking and research skills.</w:t>
      </w:r>
    </w:p>
    <w:p>
      <w:pPr>
        <w:numPr>
          <w:ilvl w:val="0"/>
          <w:numId w:val="1003"/>
        </w:numPr>
        <w:pStyle w:val="Compact"/>
      </w:pPr>
      <w:r>
        <w:t xml:space="preserve">Supported the integration of multilingual resources to cater to Brussels' diverse population.</w:t>
      </w:r>
    </w:p>
    <w:bookmarkEnd w:id="24"/>
    <w:bookmarkStart w:id="25" w:name="Xdcb8eafc3596fc0ce94e2057f893889ddaea26b"/>
    <w:p>
      <w:pPr>
        <w:pStyle w:val="Heading3"/>
      </w:pPr>
      <w:r>
        <w:rPr>
          <w:bCs/>
          <w:b/>
        </w:rPr>
        <w:t xml:space="preserve">Cultural Outreach Coordinator</w:t>
      </w:r>
      <w:r>
        <w:t xml:space="preserve">, Bibliothèque Communale de Forest, Brussels, Belgium</w:t>
      </w:r>
    </w:p>
    <w:p>
      <w:pPr>
        <w:pStyle w:val="FirstParagraph"/>
      </w:pPr>
      <w:r>
        <w:rPr>
          <w:iCs/>
          <w:i/>
        </w:rPr>
        <w:t xml:space="preserve">[Start Date] – [End Date]</w:t>
      </w:r>
    </w:p>
    <w:p>
      <w:pPr>
        <w:numPr>
          <w:ilvl w:val="0"/>
          <w:numId w:val="1004"/>
        </w:numPr>
        <w:pStyle w:val="Compact"/>
      </w:pPr>
      <w:r>
        <w:t xml:space="preserve">Organized events and programs that highlighted Belgian cultural identity while promoting inclusivity in Belgium Brussels.</w:t>
      </w:r>
    </w:p>
    <w:p>
      <w:pPr>
        <w:numPr>
          <w:ilvl w:val="0"/>
          <w:numId w:val="1004"/>
        </w:numPr>
        <w:pStyle w:val="Compact"/>
      </w:pPr>
      <w:r>
        <w:t xml:space="preserve">Developed partnerships with local schools and NGOs to expand library services to underrepresented communities.</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Dewey Decimal System, Library of Congress Classification, and ISO standards for Belgian library contexts.</w:t>
      </w:r>
    </w:p>
    <w:p>
      <w:pPr>
        <w:numPr>
          <w:ilvl w:val="0"/>
          <w:numId w:val="1005"/>
        </w:numPr>
        <w:pStyle w:val="Compact"/>
      </w:pPr>
      <w:r>
        <w:rPr>
          <w:bCs/>
          <w:b/>
        </w:rPr>
        <w:t xml:space="preserve">Digital Resource Management:</w:t>
      </w:r>
      <w:r>
        <w:t xml:space="preserve"> </w:t>
      </w:r>
      <w:r>
        <w:t xml:space="preserve">Experience with digital archives, e-resources, and library management systems (e.g., Koha, Alma).</w:t>
      </w:r>
    </w:p>
    <w:p>
      <w:pPr>
        <w:numPr>
          <w:ilvl w:val="0"/>
          <w:numId w:val="1005"/>
        </w:numPr>
        <w:pStyle w:val="Compact"/>
      </w:pPr>
      <w:r>
        <w:rPr>
          <w:bCs/>
          <w:b/>
        </w:rPr>
        <w:t xml:space="preserve">Language Proficiency:</w:t>
      </w:r>
      <w:r>
        <w:t xml:space="preserve"> </w:t>
      </w:r>
      <w:r>
        <w:t xml:space="preserve">Fluent in French and Dutch; proficient in English and basic knowledge of Arabic/Spanish to serve Brussels' multicultural population.</w:t>
      </w:r>
    </w:p>
    <w:p>
      <w:pPr>
        <w:numPr>
          <w:ilvl w:val="0"/>
          <w:numId w:val="1005"/>
        </w:numPr>
        <w:pStyle w:val="Compact"/>
      </w:pPr>
      <w:r>
        <w:rPr>
          <w:bCs/>
          <w:b/>
        </w:rPr>
        <w:t xml:space="preserve">User Services:</w:t>
      </w:r>
      <w:r>
        <w:t xml:space="preserve"> </w:t>
      </w:r>
      <w:r>
        <w:t xml:space="preserve">Expertise in reference assistance, program development, and community outreach tailored to urban library settings.</w:t>
      </w:r>
    </w:p>
    <w:p>
      <w:pPr>
        <w:numPr>
          <w:ilvl w:val="0"/>
          <w:numId w:val="1005"/>
        </w:numPr>
        <w:pStyle w:val="Compact"/>
      </w:pPr>
      <w:r>
        <w:rPr>
          <w:bCs/>
          <w:b/>
        </w:rPr>
        <w:t xml:space="preserve">Cultural Awareness:</w:t>
      </w:r>
      <w:r>
        <w:t xml:space="preserve"> </w:t>
      </w:r>
      <w:r>
        <w:t xml:space="preserve">Deep understanding of Belgian history, multilingualism, and the role of libraries in fostering social cohesion in Brussels.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Certification in Digital Preservation</w:t>
      </w:r>
      <w:r>
        <w:t xml:space="preserve">, European Library Association (Year)</w:t>
      </w:r>
    </w:p>
    <w:p>
      <w:pPr>
        <w:numPr>
          <w:ilvl w:val="0"/>
          <w:numId w:val="1006"/>
        </w:numPr>
        <w:pStyle w:val="Compact"/>
      </w:pPr>
      <w:r>
        <w:rPr>
          <w:bCs/>
          <w:b/>
        </w:rPr>
        <w:t xml:space="preserve">Workshop on Multilingual Library Services</w:t>
      </w:r>
      <w:r>
        <w:t xml:space="preserve">, Université de Liège, Belgium (Year)</w:t>
      </w:r>
    </w:p>
    <w:p>
      <w:pPr>
        <w:numPr>
          <w:ilvl w:val="0"/>
          <w:numId w:val="1006"/>
        </w:numPr>
        <w:pStyle w:val="Compact"/>
      </w:pPr>
      <w:r>
        <w:rPr>
          <w:bCs/>
          <w:b/>
        </w:rPr>
        <w:t xml:space="preserve">Training in Community Engagement Strategies</w:t>
      </w:r>
      <w:r>
        <w:t xml:space="preserve">, Brussels Regional Government, Belgium (Year)</w:t>
      </w:r>
    </w:p>
    <w:bookmarkEnd w:id="28"/>
    <w:bookmarkStart w:id="29" w:name="professional-memberships"/>
    <w:p>
      <w:pPr>
        <w:pStyle w:val="Heading2"/>
      </w:pPr>
      <w:r>
        <w:t xml:space="preserve">Professional Memberships</w:t>
      </w:r>
    </w:p>
    <w:p>
      <w:pPr>
        <w:numPr>
          <w:ilvl w:val="0"/>
          <w:numId w:val="1007"/>
        </w:numPr>
        <w:pStyle w:val="Compact"/>
      </w:pPr>
      <w:r>
        <w:t xml:space="preserve">Member, Belgian Library Association (BIB) – Promotes excellence in librarianship across Belgium, including Brussels.</w:t>
      </w:r>
    </w:p>
    <w:p>
      <w:pPr>
        <w:numPr>
          <w:ilvl w:val="0"/>
          <w:numId w:val="1007"/>
        </w:numPr>
        <w:pStyle w:val="Compact"/>
      </w:pPr>
      <w:r>
        <w:t xml:space="preserve">Member, International Federation of Library Associations and Institutions (IFLA) – Advocates for global library standards with a focus on European contexts.</w:t>
      </w:r>
    </w:p>
    <w:bookmarkEnd w:id="29"/>
    <w:bookmarkStart w:id="32" w:name="projects-volunteer-work"/>
    <w:p>
      <w:pPr>
        <w:pStyle w:val="Heading2"/>
      </w:pPr>
      <w:r>
        <w:t xml:space="preserve">Projects &amp; Volunteer Work</w:t>
      </w:r>
    </w:p>
    <w:bookmarkStart w:id="30" w:name="brussels-heritage-digital-archive"/>
    <w:p>
      <w:pPr>
        <w:pStyle w:val="Heading3"/>
      </w:pPr>
      <w:r>
        <w:rPr>
          <w:bCs/>
          <w:b/>
        </w:rPr>
        <w:t xml:space="preserve">Brussels Heritage Digital Archive</w:t>
      </w:r>
    </w:p>
    <w:p>
      <w:pPr>
        <w:pStyle w:val="FirstParagraph"/>
      </w:pPr>
      <w:r>
        <w:rPr>
          <w:iCs/>
          <w:i/>
        </w:rPr>
        <w:t xml:space="preserve">[Year]</w:t>
      </w:r>
    </w:p>
    <w:p>
      <w:pPr>
        <w:pStyle w:val="BodyText"/>
      </w:pPr>
      <w:r>
        <w:t xml:space="preserve">Collaborated with local historians to digitize and catalog archival materials related to Brussels' cultural history, ensuring accessibility for future generations.</w:t>
      </w:r>
    </w:p>
    <w:bookmarkEnd w:id="30"/>
    <w:bookmarkStart w:id="31" w:name="X3defc63bd283d7c85dce16cdcfd640ddb0285c9"/>
    <w:p>
      <w:pPr>
        <w:pStyle w:val="Heading3"/>
      </w:pPr>
      <w:r>
        <w:rPr>
          <w:bCs/>
          <w:b/>
        </w:rPr>
        <w:t xml:space="preserve">Librarian Volunteer</w:t>
      </w:r>
      <w:r>
        <w:t xml:space="preserve">, Refugee Support Network, Brussels, Belgium</w:t>
      </w:r>
    </w:p>
    <w:p>
      <w:pPr>
        <w:pStyle w:val="FirstParagraph"/>
      </w:pPr>
      <w:r>
        <w:rPr>
          <w:iCs/>
          <w:i/>
        </w:rPr>
        <w:t xml:space="preserve">[Year]</w:t>
      </w:r>
    </w:p>
    <w:p>
      <w:pPr>
        <w:pStyle w:val="BodyText"/>
      </w:pPr>
      <w:r>
        <w:t xml:space="preserve">Provided literacy support and access to resources for refugees and migrants in Brussels, emphasizing the role of libraries as inclusive spaces.</w:t>
      </w:r>
    </w:p>
    <w:bookmarkEnd w:id="31"/>
    <w:bookmarkEnd w:id="32"/>
    <w:bookmarkStart w:id="33" w:name="belgium-brussels-context"/>
    <w:p>
      <w:pPr>
        <w:pStyle w:val="Heading2"/>
      </w:pPr>
      <w:r>
        <w:t xml:space="preserve">Belgium Brussels Context</w:t>
      </w:r>
    </w:p>
    <w:p>
      <w:pPr>
        <w:pStyle w:val="FirstParagraph"/>
      </w:pPr>
      <w:r>
        <w:t xml:space="preserve">In Belgium Brussels, a hub of political, cultural, and linguistic diversity, librarians play a critical role in bridging communities through knowledge. My career has been deeply rooted in this context, focusing on creating libraries that reflect the city’s unique identity. Whether curating multilingual collections or designing programs for immigrants and students, I have consistently prioritized the needs of Brussels’ dynamic population. The Librarian's role here is not just about managing resources but fostering dialogue, preserving heritage, and empowering individuals through education.</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Belgium Brussels</dc:title>
  <dc:creator/>
  <dc:language>en</dc:language>
  <cp:keywords/>
  <dcterms:created xsi:type="dcterms:W3CDTF">2026-07-22T08:37:55Z</dcterms:created>
  <dcterms:modified xsi:type="dcterms:W3CDTF">2026-07-22T08:37:55Z</dcterms:modified>
</cp:coreProperties>
</file>

<file path=docProps/custom.xml><?xml version="1.0" encoding="utf-8"?>
<Properties xmlns="http://schemas.openxmlformats.org/officeDocument/2006/custom-properties" xmlns:vt="http://schemas.openxmlformats.org/officeDocument/2006/docPropsVTypes"/>
</file>