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librarian-in-colombia-bogotá"/>
    <w:p>
      <w:pPr>
        <w:pStyle w:val="Heading2"/>
      </w:pPr>
      <w:r>
        <w:t xml:space="preserve">Librarian in Colombia Bogotá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Ramírez Méndez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75 #12-45, Bogotá, Colombia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juan.pablo.library@gmail.com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a decade of expertise in managing library systems, curating collections, and fostering community engagement in Colombia Bogotá. Proficient in modern library technologies and committed to advancing educational resources for diverse populations. A passionate advocate for cultural preservation and access to knowledge, with a proven track record of developing innovative programs tailored to the needs of Bogotá’s academic, public, and research institutions.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Library Science (BSc)</w:t>
      </w:r>
      <w:r>
        <w:t xml:space="preserve">, Universidad Nacional de Colombia, Bogotá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Information Science</w:t>
      </w:r>
      <w:r>
        <w:t xml:space="preserve">, Pontificia Universidad Javeriana, Bogotá (2013–2015)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1030fbd5dd90b11ba70b7c66ef3ce88313d6539"/>
    <w:p>
      <w:pPr>
        <w:pStyle w:val="Heading4"/>
      </w:pPr>
      <w:r>
        <w:t xml:space="preserve">Head Librarian – Biblioteca Nacional de Colombia, Bogotá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 the management of a vast collection of over 500,000 items, including books, manuscripts, and digital archives.</w:t>
      </w:r>
    </w:p>
    <w:p>
      <w:pPr>
        <w:numPr>
          <w:ilvl w:val="0"/>
          <w:numId w:val="1002"/>
        </w:numPr>
        <w:pStyle w:val="Compact"/>
      </w:pPr>
      <w:r>
        <w:t xml:space="preserve">Implement a digital cataloging system (Koha) to improve access to resources for researchers and students in Colombia Bogotá.</w:t>
      </w:r>
    </w:p>
    <w:p>
      <w:pPr>
        <w:numPr>
          <w:ilvl w:val="0"/>
          <w:numId w:val="1002"/>
        </w:numPr>
        <w:pStyle w:val="Compact"/>
      </w:pPr>
      <w:r>
        <w:t xml:space="preserve">Organize monthly community events such as book fairs, author lectures, and workshops on information literacy for public libraries in the region.</w:t>
      </w:r>
    </w:p>
    <w:p>
      <w:pPr>
        <w:numPr>
          <w:ilvl w:val="0"/>
          <w:numId w:val="1002"/>
        </w:numPr>
        <w:pStyle w:val="Compact"/>
      </w:pPr>
      <w:r>
        <w:t xml:space="preserve">Collaborate with local universities and cultural institutions to enhance interlibrary cooperation and resource sharing across Colombia Bogotá.</w:t>
      </w:r>
    </w:p>
    <w:bookmarkEnd w:id="23"/>
    <w:bookmarkStart w:id="24" w:name="X0c2241192d415b0ce02ca5a0ced37ec95925508"/>
    <w:p>
      <w:pPr>
        <w:pStyle w:val="Heading4"/>
      </w:pPr>
      <w:r>
        <w:t xml:space="preserve">Librarian – Universidad Externado de Colombia, Bogotá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the academic library’s collections, ensuring alignment with the university’s curriculum and research priorities.</w:t>
      </w:r>
    </w:p>
    <w:p>
      <w:pPr>
        <w:numPr>
          <w:ilvl w:val="0"/>
          <w:numId w:val="1003"/>
        </w:numPr>
        <w:pStyle w:val="Compact"/>
      </w:pPr>
      <w:r>
        <w:t xml:space="preserve">Provided reference services and bibliographic instruction to students and faculty, supporting academic excellence in Colombia Bogotá.</w:t>
      </w:r>
    </w:p>
    <w:p>
      <w:pPr>
        <w:numPr>
          <w:ilvl w:val="0"/>
          <w:numId w:val="1003"/>
        </w:numPr>
        <w:pStyle w:val="Compact"/>
      </w:pPr>
      <w:r>
        <w:t xml:space="preserve">Developed a digital repository for student theses and faculty publications, increasing visibility of research outputs from Bogotá institutions.</w:t>
      </w:r>
    </w:p>
    <w:bookmarkEnd w:id="24"/>
    <w:bookmarkStart w:id="25" w:name="X1429962f0caba46b6eb237fb5818ae7351462eb"/>
    <w:p>
      <w:pPr>
        <w:pStyle w:val="Heading4"/>
      </w:pPr>
      <w:r>
        <w:t xml:space="preserve">Assistant Librarian – Biblioteca Pública Central de Bogotá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Supported the cataloging and classification of new acquisitions, maintaining standards set by the Colombian Library Association.</w:t>
      </w:r>
    </w:p>
    <w:p>
      <w:pPr>
        <w:numPr>
          <w:ilvl w:val="0"/>
          <w:numId w:val="1004"/>
        </w:numPr>
        <w:pStyle w:val="Compact"/>
      </w:pPr>
      <w:r>
        <w:t xml:space="preserve">Conducted outreach programs to promote literacy and library services in underserved neighborhoods of Bogotá.</w:t>
      </w:r>
    </w:p>
    <w:p>
      <w:pPr>
        <w:numPr>
          <w:ilvl w:val="0"/>
          <w:numId w:val="1004"/>
        </w:numPr>
        <w:pStyle w:val="Compact"/>
      </w:pPr>
      <w:r>
        <w:t xml:space="preserve">Trained volunteers and part-time staff on library management software, improving operational efficiency in public libraries across Colombia.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library management systems (Koha, FOLIO), metadata standards (MARC, Dublin Core), and digital preservation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Skilled in conducting complex literature reviews and data analysis to support academic and community initiatives in Colombia Bogotá.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design programs that address the informational needs of diverse demographics, including students, researchers, and local residents.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&amp; Collaboration:</w:t>
      </w:r>
      <w:r>
        <w:t xml:space="preserve"> </w:t>
      </w:r>
      <w:r>
        <w:t xml:space="preserve">Strong team management skills with experience leading cross-departmental projects in Colombian academic and public library settings.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Public Librarian</w:t>
      </w:r>
      <w:r>
        <w:t xml:space="preserve">, Asociación Colombiana de Bibliotecarios (ACB),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Digital Archiving Course</w:t>
      </w:r>
      <w:r>
        <w:t xml:space="preserve">, Universidad de los Andes, Bogotá,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Library Management in the Digital Age</w:t>
      </w:r>
      <w:r>
        <w:t xml:space="preserve">, Coursera (University of Michigan), 2020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(IELTS Band 7.5)</w:t>
      </w:r>
    </w:p>
    <w:p>
      <w:pPr>
        <w:numPr>
          <w:ilvl w:val="0"/>
          <w:numId w:val="1007"/>
        </w:numPr>
        <w:pStyle w:val="Compact"/>
      </w:pPr>
      <w:r>
        <w:t xml:space="preserve">French – Basic understanding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 member of the Colombian Library Association, contributing to regional workshops on library innovation in Bogotá. Organized a 2021 exhibition on historical Colombian literature at the Biblioteca Nacional de Colombia.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for "Bogotá Reads," a program aimed at improving literacy rates among children in low-income areas of the city.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8"/>
        </w:numPr>
        <w:pStyle w:val="Compact"/>
      </w:pPr>
      <w:r>
        <w:t xml:space="preserve">"Digital Transformation in Colombian Libraries: Challenges and Opportunities" – Journal of Library Science, 2019.</w:t>
      </w:r>
    </w:p>
    <w:p>
      <w:pPr>
        <w:numPr>
          <w:ilvl w:val="0"/>
          <w:numId w:val="1008"/>
        </w:numPr>
        <w:pStyle w:val="Compact"/>
      </w:pPr>
      <w:r>
        <w:t xml:space="preserve">"Curating Cultural Heritage: A Case Study from Bogotá’s National Library" – Latin American Library Review, 2020.</w:t>
      </w:r>
    </w:p>
    <w:bookmarkEnd w:id="30"/>
    <w:p>
      <w:pPr>
        <w:pStyle w:val="FirstParagraph"/>
      </w:pPr>
      <w:r>
        <w:t xml:space="preserve">Curriculum Vitae for Librarian in Colombia Bogotá | Last Updated: April 2024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Librarian in Colombia Bogotá</dc:title>
  <dc:creator/>
  <dc:language>en</dc:language>
  <cp:keywords/>
  <dcterms:created xsi:type="dcterms:W3CDTF">2025-11-29T15:12:54Z</dcterms:created>
  <dcterms:modified xsi:type="dcterms:W3CDTF">2025-11-29T15:12:54Z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