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20" w:name="juan-pablo-méndez-lópez"/>
    <w:p>
      <w:pPr>
        <w:pStyle w:val="Heading2"/>
      </w:pPr>
      <w:r>
        <w:t xml:space="preserve">Juan Pablo Méndez López</w:t>
      </w:r>
    </w:p>
    <w:p>
      <w:pPr>
        <w:pStyle w:val="FirstParagraph"/>
      </w:pPr>
      <w:r>
        <w:rPr>
          <w:bCs/>
          <w:b/>
        </w:rPr>
        <w:t xml:space="preserve">Address:</w:t>
      </w:r>
      <w:r>
        <w:t xml:space="preserve"> </w:t>
      </w:r>
      <w:r>
        <w:t xml:space="preserve">Calle 75 #98-45, Medellín, Colombia</w:t>
      </w:r>
      <w:r>
        <w:br/>
      </w:r>
      <w:r>
        <w:rPr>
          <w:bCs/>
          <w:b/>
        </w:rPr>
        <w:t xml:space="preserve">Phone:</w:t>
      </w:r>
      <w:r>
        <w:t xml:space="preserve"> </w:t>
      </w:r>
      <w:r>
        <w:t xml:space="preserve">+57 310 123 4567</w:t>
      </w:r>
      <w:r>
        <w:br/>
      </w:r>
      <w:r>
        <w:rPr>
          <w:bCs/>
          <w:b/>
        </w:rPr>
        <w:t xml:space="preserve">Email:</w:t>
      </w:r>
      <w:r>
        <w:t xml:space="preserve"> </w:t>
      </w:r>
      <w:r>
        <w:t xml:space="preserve">juanpablo.mendez@libreria.com.co</w:t>
      </w:r>
      <w:r>
        <w:br/>
      </w:r>
      <w:r>
        <w:rPr>
          <w:bCs/>
          <w:b/>
        </w:rPr>
        <w:t xml:space="preserve">LinkedIn:</w:t>
      </w:r>
      <w:r>
        <w:t xml:space="preserve"> </w:t>
      </w:r>
      <w:r>
        <w:t xml:space="preserve">linkedin.com/in/juanpablo-mendez</w:t>
      </w:r>
    </w:p>
    <w:bookmarkEnd w:id="20"/>
    <w:bookmarkStart w:id="21" w:name="professional-summary"/>
    <w:p>
      <w:pPr>
        <w:pStyle w:val="Heading2"/>
      </w:pPr>
      <w:r>
        <w:t xml:space="preserve">Professional Summary</w:t>
      </w:r>
    </w:p>
    <w:p>
      <w:pPr>
        <w:pStyle w:val="FirstParagraph"/>
      </w:pPr>
      <w:r>
        <w:t xml:space="preserve">A dedicated and experienced Librarian with over 10 years of expertise in managing library systems, promoting literacy, and fostering community engagement in Colombia Medellín. Specialized in modernizing library services to align with the digital age while preserving cultural heritage. Proven track record of enhancing educational access through innovative programs tailored to the needs of diverse populations in Medellín's dynamic urban environment.</w:t>
      </w:r>
    </w:p>
    <w:bookmarkEnd w:id="21"/>
    <w:bookmarkStart w:id="22" w:name="education"/>
    <w:p>
      <w:pPr>
        <w:pStyle w:val="Heading2"/>
      </w:pPr>
      <w:r>
        <w:t xml:space="preserve">Education</w:t>
      </w:r>
    </w:p>
    <w:p>
      <w:pPr>
        <w:numPr>
          <w:ilvl w:val="0"/>
          <w:numId w:val="1001"/>
        </w:numPr>
        <w:pStyle w:val="Compact"/>
      </w:pPr>
      <w:r>
        <w:rPr>
          <w:bCs/>
          <w:b/>
        </w:rPr>
        <w:t xml:space="preserve">Bachelor of Library Science</w:t>
      </w:r>
      <w:r>
        <w:t xml:space="preserve">, Universidad de Antioquia, Medellín, Colombia</w:t>
      </w:r>
      <w:r>
        <w:br/>
      </w:r>
      <w:r>
        <w:t xml:space="preserve">Graduated: June 2010. Thesis: "Digitalization of Public Libraries in Colombia: Challenges and Opportunities."</w:t>
      </w:r>
    </w:p>
    <w:p>
      <w:pPr>
        <w:numPr>
          <w:ilvl w:val="0"/>
          <w:numId w:val="1001"/>
        </w:numPr>
        <w:pStyle w:val="Compact"/>
      </w:pPr>
      <w:r>
        <w:rPr>
          <w:bCs/>
          <w:b/>
        </w:rPr>
        <w:t xml:space="preserve">Master of Information Science</w:t>
      </w:r>
      <w:r>
        <w:t xml:space="preserve">, Universidad Nacional de Colombia, Bogotá, Colombia</w:t>
      </w:r>
      <w:r>
        <w:br/>
      </w:r>
      <w:r>
        <w:t xml:space="preserve">Graduated: May 2014. Specialization in Library Management and Digital Preservation.</w:t>
      </w:r>
    </w:p>
    <w:bookmarkEnd w:id="22"/>
    <w:bookmarkStart w:id="26" w:name="professional-experience"/>
    <w:p>
      <w:pPr>
        <w:pStyle w:val="Heading2"/>
      </w:pPr>
      <w:r>
        <w:t xml:space="preserve">Professional Experience</w:t>
      </w:r>
    </w:p>
    <w:bookmarkStart w:id="23" w:name="head-librarian"/>
    <w:p>
      <w:pPr>
        <w:pStyle w:val="Heading3"/>
      </w:pPr>
      <w:r>
        <w:t xml:space="preserve">Head Librarian</w:t>
      </w:r>
    </w:p>
    <w:p>
      <w:pPr>
        <w:pStyle w:val="FirstParagraph"/>
      </w:pPr>
      <w:r>
        <w:rPr>
          <w:bCs/>
          <w:b/>
        </w:rPr>
        <w:t xml:space="preserve">Biblioteca Pública de Medellín</w:t>
      </w:r>
      <w:r>
        <w:t xml:space="preserve">, Medellín, Colombia</w:t>
      </w:r>
      <w:r>
        <w:br/>
      </w:r>
      <w:r>
        <w:t xml:space="preserve">January 2018 – Present</w:t>
      </w:r>
    </w:p>
    <w:p>
      <w:pPr>
        <w:numPr>
          <w:ilvl w:val="0"/>
          <w:numId w:val="1002"/>
        </w:numPr>
        <w:pStyle w:val="Compact"/>
      </w:pPr>
      <w:r>
        <w:t xml:space="preserve">Overseeing the management of 15 branch libraries across Medellín, ensuring efficient operations and adherence to national library standards.</w:t>
      </w:r>
    </w:p>
    <w:p>
      <w:pPr>
        <w:numPr>
          <w:ilvl w:val="0"/>
          <w:numId w:val="1002"/>
        </w:numPr>
        <w:pStyle w:val="Compact"/>
      </w:pPr>
      <w:r>
        <w:t xml:space="preserve">Initiating the "Medellín Reads" program, which increased youth literacy rates by 25% in three years through community workshops and digital literacy sessions.</w:t>
      </w:r>
    </w:p>
    <w:p>
      <w:pPr>
        <w:numPr>
          <w:ilvl w:val="0"/>
          <w:numId w:val="1002"/>
        </w:numPr>
        <w:pStyle w:val="Compact"/>
      </w:pPr>
      <w:r>
        <w:t xml:space="preserve">Collaborating with local schools and universities to integrate library resources into academic curricula, fostering partnerships that expanded access to educational materials.</w:t>
      </w:r>
    </w:p>
    <w:p>
      <w:pPr>
        <w:numPr>
          <w:ilvl w:val="0"/>
          <w:numId w:val="1002"/>
        </w:numPr>
        <w:pStyle w:val="Compact"/>
      </w:pPr>
      <w:r>
        <w:t xml:space="preserve">Implementing a digital archive system for historical documents, preserving Medellín's cultural legacy while making it accessible to researchers and the public.</w:t>
      </w:r>
    </w:p>
    <w:bookmarkEnd w:id="23"/>
    <w:bookmarkStart w:id="24" w:name="librarian"/>
    <w:p>
      <w:pPr>
        <w:pStyle w:val="Heading3"/>
      </w:pPr>
      <w:r>
        <w:t xml:space="preserve">Librarian</w:t>
      </w:r>
    </w:p>
    <w:p>
      <w:pPr>
        <w:pStyle w:val="FirstParagraph"/>
      </w:pPr>
      <w:r>
        <w:rPr>
          <w:bCs/>
          <w:b/>
        </w:rPr>
        <w:t xml:space="preserve">Biblioteca Universitaria de la Universidad de Antioquia</w:t>
      </w:r>
      <w:r>
        <w:t xml:space="preserve">, Medellín, Colombia</w:t>
      </w:r>
      <w:r>
        <w:br/>
      </w:r>
      <w:r>
        <w:t xml:space="preserve">August 2012 – December 2017</w:t>
      </w:r>
    </w:p>
    <w:p>
      <w:pPr>
        <w:numPr>
          <w:ilvl w:val="0"/>
          <w:numId w:val="1003"/>
        </w:numPr>
        <w:pStyle w:val="Compact"/>
      </w:pPr>
      <w:r>
        <w:t xml:space="preserve">Managed a collection of over 500,000 books and digital resources, providing reference services to students and faculty.</w:t>
      </w:r>
    </w:p>
    <w:p>
      <w:pPr>
        <w:numPr>
          <w:ilvl w:val="0"/>
          <w:numId w:val="1003"/>
        </w:numPr>
        <w:pStyle w:val="Compact"/>
      </w:pPr>
      <w:r>
        <w:t xml:space="preserve">Developed a metadata system to improve cataloging efficiency, reducing search times by 40%.</w:t>
      </w:r>
    </w:p>
    <w:p>
      <w:pPr>
        <w:numPr>
          <w:ilvl w:val="0"/>
          <w:numId w:val="1003"/>
        </w:numPr>
        <w:pStyle w:val="Compact"/>
      </w:pPr>
      <w:r>
        <w:t xml:space="preserve">Organized cultural events such as book fairs and author lectures, increasing library patronage by 30% annually.</w:t>
      </w:r>
    </w:p>
    <w:p>
      <w:pPr>
        <w:numPr>
          <w:ilvl w:val="0"/>
          <w:numId w:val="1003"/>
        </w:numPr>
        <w:pStyle w:val="Compact"/>
      </w:pPr>
      <w:r>
        <w:t xml:space="preserve">Trained staff on the use of integrated library systems (ILS), enhancing overall service quality and user satisfaction.</w:t>
      </w:r>
    </w:p>
    <w:bookmarkEnd w:id="24"/>
    <w:bookmarkStart w:id="25" w:name="library-assistant"/>
    <w:p>
      <w:pPr>
        <w:pStyle w:val="Heading3"/>
      </w:pPr>
      <w:r>
        <w:t xml:space="preserve">Library Assistant</w:t>
      </w:r>
    </w:p>
    <w:p>
      <w:pPr>
        <w:pStyle w:val="FirstParagraph"/>
      </w:pPr>
      <w:r>
        <w:rPr>
          <w:bCs/>
          <w:b/>
        </w:rPr>
        <w:t xml:space="preserve">Biblioteca Comunitaria San Javier</w:t>
      </w:r>
      <w:r>
        <w:t xml:space="preserve">, Medellín, Colombia</w:t>
      </w:r>
      <w:r>
        <w:br/>
      </w:r>
      <w:r>
        <w:t xml:space="preserve">June 2010 – July 2012</w:t>
      </w:r>
    </w:p>
    <w:p>
      <w:pPr>
        <w:numPr>
          <w:ilvl w:val="0"/>
          <w:numId w:val="1004"/>
        </w:numPr>
        <w:pStyle w:val="Compact"/>
      </w:pPr>
      <w:r>
        <w:t xml:space="preserve">Assisted in the daily operations of a community library, focusing on user engagement and resource management.</w:t>
      </w:r>
    </w:p>
    <w:p>
      <w:pPr>
        <w:numPr>
          <w:ilvl w:val="0"/>
          <w:numId w:val="1004"/>
        </w:numPr>
        <w:pStyle w:val="Compact"/>
      </w:pPr>
      <w:r>
        <w:t xml:space="preserve">Created a youth reading program that attracted over 500 children monthly, promoting lifelong learning habits.</w:t>
      </w:r>
    </w:p>
    <w:p>
      <w:pPr>
        <w:numPr>
          <w:ilvl w:val="0"/>
          <w:numId w:val="1004"/>
        </w:numPr>
        <w:pStyle w:val="Compact"/>
      </w:pPr>
      <w:r>
        <w:t xml:space="preserve">Collaborated with local NGOs to provide literacy workshops for underserved populations in Medellín's peripheral areas.</w:t>
      </w:r>
    </w:p>
    <w:bookmarkEnd w:id="25"/>
    <w:bookmarkEnd w:id="26"/>
    <w:bookmarkStart w:id="27" w:name="skills"/>
    <w:p>
      <w:pPr>
        <w:pStyle w:val="Heading2"/>
      </w:pPr>
      <w:r>
        <w:t xml:space="preserve">Skills</w:t>
      </w:r>
    </w:p>
    <w:p>
      <w:pPr>
        <w:numPr>
          <w:ilvl w:val="0"/>
          <w:numId w:val="1005"/>
        </w:numPr>
        <w:pStyle w:val="Compact"/>
      </w:pPr>
      <w:r>
        <w:rPr>
          <w:bCs/>
          <w:b/>
        </w:rPr>
        <w:t xml:space="preserve">Library Management:</w:t>
      </w:r>
      <w:r>
        <w:t xml:space="preserve"> </w:t>
      </w:r>
      <w:r>
        <w:t xml:space="preserve">Expertise in cataloging, classification (Dewey Decimal System), and collection development.</w:t>
      </w:r>
    </w:p>
    <w:p>
      <w:pPr>
        <w:numPr>
          <w:ilvl w:val="0"/>
          <w:numId w:val="1005"/>
        </w:numPr>
        <w:pStyle w:val="Compact"/>
      </w:pPr>
      <w:r>
        <w:rPr>
          <w:bCs/>
          <w:b/>
        </w:rPr>
        <w:t xml:space="preserve">Digital Literacy:</w:t>
      </w:r>
      <w:r>
        <w:t xml:space="preserve"> </w:t>
      </w:r>
      <w:r>
        <w:t xml:space="preserve">Proficient in using library management software (e.g., Koha, Alma) and digital archiving tools.</w:t>
      </w:r>
    </w:p>
    <w:p>
      <w:pPr>
        <w:numPr>
          <w:ilvl w:val="0"/>
          <w:numId w:val="1005"/>
        </w:numPr>
        <w:pStyle w:val="Compact"/>
      </w:pPr>
      <w:r>
        <w:rPr>
          <w:bCs/>
          <w:b/>
        </w:rPr>
        <w:t xml:space="preserve">Cultural Preservation:</w:t>
      </w:r>
      <w:r>
        <w:t xml:space="preserve"> </w:t>
      </w:r>
      <w:r>
        <w:t xml:space="preserve">Experience in safeguarding historical documents and promoting local heritage through exhibitions.</w:t>
      </w:r>
    </w:p>
    <w:p>
      <w:pPr>
        <w:numPr>
          <w:ilvl w:val="0"/>
          <w:numId w:val="1005"/>
        </w:numPr>
        <w:pStyle w:val="Compact"/>
      </w:pPr>
      <w:r>
        <w:rPr>
          <w:bCs/>
          <w:b/>
        </w:rPr>
        <w:t xml:space="preserve">Community Engagement:</w:t>
      </w:r>
      <w:r>
        <w:t xml:space="preserve"> </w:t>
      </w:r>
      <w:r>
        <w:t xml:space="preserve">Skilled in designing programs that address the educational needs of diverse demographics in Colombia Medellín.</w:t>
      </w:r>
    </w:p>
    <w:p>
      <w:pPr>
        <w:numPr>
          <w:ilvl w:val="0"/>
          <w:numId w:val="1005"/>
        </w:numPr>
        <w:pStyle w:val="Compact"/>
      </w:pPr>
      <w:r>
        <w:rPr>
          <w:bCs/>
          <w:b/>
        </w:rPr>
        <w:t xml:space="preserve">Languages:</w:t>
      </w:r>
      <w:r>
        <w:t xml:space="preserve"> </w:t>
      </w:r>
      <w:r>
        <w:t xml:space="preserve">Fluent in Spanish (native), proficient in English, and basic knowledge of Portuguese.</w:t>
      </w:r>
    </w:p>
    <w:bookmarkEnd w:id="27"/>
    <w:bookmarkStart w:id="28" w:name="certifications"/>
    <w:p>
      <w:pPr>
        <w:pStyle w:val="Heading2"/>
      </w:pPr>
      <w:r>
        <w:t xml:space="preserve">Certifications</w:t>
      </w:r>
    </w:p>
    <w:p>
      <w:pPr>
        <w:numPr>
          <w:ilvl w:val="0"/>
          <w:numId w:val="1006"/>
        </w:numPr>
        <w:pStyle w:val="Compact"/>
      </w:pPr>
      <w:r>
        <w:rPr>
          <w:bCs/>
          <w:b/>
        </w:rPr>
        <w:t xml:space="preserve">Library Management Certification</w:t>
      </w:r>
      <w:r>
        <w:t xml:space="preserve">, Instituto Colombiano de Bibliotecas, 2015.</w:t>
      </w:r>
    </w:p>
    <w:p>
      <w:pPr>
        <w:numPr>
          <w:ilvl w:val="0"/>
          <w:numId w:val="1006"/>
        </w:numPr>
        <w:pStyle w:val="Compact"/>
      </w:pPr>
      <w:r>
        <w:rPr>
          <w:bCs/>
          <w:b/>
        </w:rPr>
        <w:t xml:space="preserve">Digital Preservation Workshop</w:t>
      </w:r>
      <w:r>
        <w:t xml:space="preserve">, UNESCO, 2017.</w:t>
      </w:r>
    </w:p>
    <w:p>
      <w:pPr>
        <w:numPr>
          <w:ilvl w:val="0"/>
          <w:numId w:val="1006"/>
        </w:numPr>
        <w:pStyle w:val="Compact"/>
      </w:pPr>
      <w:r>
        <w:rPr>
          <w:bCs/>
          <w:b/>
        </w:rPr>
        <w:t xml:space="preserve">Leadership in Public Libraries</w:t>
      </w:r>
      <w:r>
        <w:t xml:space="preserve">, International Federation of Library Associations (IFLA), 2019.</w:t>
      </w:r>
    </w:p>
    <w:bookmarkEnd w:id="28"/>
    <w:bookmarkStart w:id="29" w:name="community-involvement"/>
    <w:p>
      <w:pPr>
        <w:pStyle w:val="Heading2"/>
      </w:pPr>
      <w:r>
        <w:t xml:space="preserve">Community Involvement</w:t>
      </w:r>
    </w:p>
    <w:p>
      <w:pPr>
        <w:pStyle w:val="FirstParagraph"/>
      </w:pPr>
      <w:r>
        <w:t xml:space="preserve">Active participant in initiatives that leverage libraries as hubs for social development in Colombia Medellín:</w:t>
      </w:r>
    </w:p>
    <w:p>
      <w:pPr>
        <w:numPr>
          <w:ilvl w:val="0"/>
          <w:numId w:val="1007"/>
        </w:numPr>
        <w:pStyle w:val="Compact"/>
      </w:pPr>
      <w:r>
        <w:t xml:space="preserve">Served on the advisory board for the "Medellín Reads" initiative, a city-wide literacy campaign supported by local government and NGOs.</w:t>
      </w:r>
    </w:p>
    <w:p>
      <w:pPr>
        <w:numPr>
          <w:ilvl w:val="0"/>
          <w:numId w:val="1007"/>
        </w:numPr>
        <w:pStyle w:val="Compact"/>
      </w:pPr>
      <w:r>
        <w:t xml:space="preserve">Volunteered to train community leaders in using library resources for civic education and digital inclusion projects.</w:t>
      </w:r>
    </w:p>
    <w:p>
      <w:pPr>
        <w:numPr>
          <w:ilvl w:val="0"/>
          <w:numId w:val="1007"/>
        </w:numPr>
        <w:pStyle w:val="Compact"/>
      </w:pPr>
      <w:r>
        <w:t xml:space="preserve">Contributed to the design of a mobile library program that reaches rural areas outside Medellín, expanding access to educational materials.</w:t>
      </w:r>
    </w:p>
    <w:bookmarkEnd w:id="29"/>
    <w:bookmarkStart w:id="30" w:name="references"/>
    <w:p>
      <w:pPr>
        <w:pStyle w:val="Heading2"/>
      </w:pPr>
      <w:r>
        <w:t xml:space="preserve">References</w:t>
      </w:r>
    </w:p>
    <w:p>
      <w:pPr>
        <w:pStyle w:val="FirstParagraph"/>
      </w:pPr>
      <w:r>
        <w:t xml:space="preserve">Available upon request. Contact: juanpablo.mendez@libreria.com.co or +57 310 123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Colombia Medellín</dc:title>
  <dc:creator/>
  <dc:language>en</dc:language>
  <cp:keywords/>
  <dcterms:created xsi:type="dcterms:W3CDTF">2026-07-28T14:53:06Z</dcterms:created>
  <dcterms:modified xsi:type="dcterms:W3CDTF">2026-07-28T14:53:06Z</dcterms:modified>
</cp:coreProperties>
</file>

<file path=docProps/custom.xml><?xml version="1.0" encoding="utf-8"?>
<Properties xmlns="http://schemas.openxmlformats.org/officeDocument/2006/custom-properties" xmlns:vt="http://schemas.openxmlformats.org/officeDocument/2006/docPropsVTypes"/>
</file>