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in</w:t>
      </w:r>
      <w:r>
        <w:t xml:space="preserve"> </w:t>
      </w:r>
      <w:r>
        <w:t xml:space="preserve">Egypt</w:t>
      </w:r>
      <w:r>
        <w:t xml:space="preserve"> </w:t>
      </w:r>
      <w:r>
        <w:t xml:space="preserve">Cairo</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Mohamed El-Sayed</w:t>
      </w:r>
      <w:r>
        <w:br/>
      </w:r>
      <w:r>
        <w:rPr>
          <w:bCs/>
          <w:b/>
        </w:rPr>
        <w:t xml:space="preserve">Email:</w:t>
      </w:r>
      <w:r>
        <w:t xml:space="preserve"> </w:t>
      </w:r>
      <w:r>
        <w:t xml:space="preserve">ahmed.elsayed.librarian@example.com</w:t>
      </w:r>
      <w:r>
        <w:br/>
      </w:r>
      <w:r>
        <w:rPr>
          <w:bCs/>
          <w:b/>
        </w:rPr>
        <w:t xml:space="preserve">Phone:</w:t>
      </w:r>
      <w:r>
        <w:t xml:space="preserve"> </w:t>
      </w:r>
      <w:r>
        <w:t xml:space="preserve">+20 123 456 7890</w:t>
      </w:r>
      <w:r>
        <w:br/>
      </w:r>
      <w:r>
        <w:rPr>
          <w:bCs/>
          <w:b/>
        </w:rPr>
        <w:t xml:space="preserve">Address:</w:t>
      </w:r>
      <w:r>
        <w:t xml:space="preserve"> </w:t>
      </w:r>
      <w:r>
        <w:t xml:space="preserve">Cairo, Egypt</w:t>
      </w:r>
    </w:p>
    <w:bookmarkEnd w:id="20"/>
    <w:bookmarkStart w:id="21" w:name="professional-summary"/>
    <w:p>
      <w:pPr>
        <w:pStyle w:val="Heading2"/>
      </w:pPr>
      <w:r>
        <w:t xml:space="preserve">Professional Summary</w:t>
      </w:r>
    </w:p>
    <w:p>
      <w:pPr>
        <w:pStyle w:val="FirstParagraph"/>
      </w:pPr>
      <w:r>
        <w:t xml:space="preserve">A dedicated Librarian with over [X] years of experience in managing and organizing library systems, promoting information literacy, and supporting academic and community needs in Egypt Cairo. Proven expertise in cataloging, reference services, and digital resource management within educational institutions. Committed to preserving Egypt’s cultural heritage while leveraging modern technologies to enhance access to knowledge for diverse audiences across Cairo.</w:t>
      </w:r>
    </w:p>
    <w:bookmarkEnd w:id="21"/>
    <w:bookmarkStart w:id="24" w:name="education"/>
    <w:p>
      <w:pPr>
        <w:pStyle w:val="Heading2"/>
      </w:pPr>
      <w:r>
        <w:t xml:space="preserve">Education</w:t>
      </w:r>
    </w:p>
    <w:bookmarkStart w:id="22" w:name="bachelor-of-arts-in-library-science"/>
    <w:p>
      <w:pPr>
        <w:pStyle w:val="Heading3"/>
      </w:pPr>
      <w:r>
        <w:t xml:space="preserve">Bachelor of Arts in Library Science</w:t>
      </w:r>
    </w:p>
    <w:p>
      <w:pPr>
        <w:pStyle w:val="FirstParagraph"/>
      </w:pPr>
      <w:r>
        <w:rPr>
          <w:bCs/>
          <w:b/>
        </w:rPr>
        <w:t xml:space="preserve">Ain Shams University, Cairo, Egypt</w:t>
      </w:r>
      <w:r>
        <w:br/>
      </w:r>
      <w:r>
        <w:t xml:space="preserve">Graduated: [Year]</w:t>
      </w:r>
    </w:p>
    <w:p>
      <w:pPr>
        <w:numPr>
          <w:ilvl w:val="0"/>
          <w:numId w:val="1001"/>
        </w:numPr>
        <w:pStyle w:val="Compact"/>
      </w:pPr>
      <w:r>
        <w:t xml:space="preserve">Specialized in information organization, archival practices, and library management systems.</w:t>
      </w:r>
    </w:p>
    <w:p>
      <w:pPr>
        <w:numPr>
          <w:ilvl w:val="0"/>
          <w:numId w:val="1001"/>
        </w:numPr>
        <w:pStyle w:val="Compact"/>
      </w:pPr>
      <w:r>
        <w:t xml:space="preserve">Completed a thesis on "The Role of Public Libraries in Promoting Literacy in Cairo’s Urban Communities."</w:t>
      </w:r>
    </w:p>
    <w:bookmarkEnd w:id="22"/>
    <w:bookmarkStart w:id="23" w:name="X0c6f4bca64ad03e5a223124d33599b667ea03bc"/>
    <w:p>
      <w:pPr>
        <w:pStyle w:val="Heading3"/>
      </w:pPr>
      <w:r>
        <w:t xml:space="preserve">Masters of Library and Information Science</w:t>
      </w:r>
    </w:p>
    <w:p>
      <w:pPr>
        <w:pStyle w:val="FirstParagraph"/>
      </w:pPr>
      <w:r>
        <w:rPr>
          <w:bCs/>
          <w:b/>
        </w:rPr>
        <w:t xml:space="preserve">Cairo University, Cairo, Egypt</w:t>
      </w:r>
      <w:r>
        <w:br/>
      </w:r>
      <w:r>
        <w:t xml:space="preserve">Graduated: [Year]</w:t>
      </w:r>
    </w:p>
    <w:p>
      <w:pPr>
        <w:numPr>
          <w:ilvl w:val="0"/>
          <w:numId w:val="1002"/>
        </w:numPr>
        <w:pStyle w:val="Compact"/>
      </w:pPr>
      <w:r>
        <w:t xml:space="preserve">Focused on digital preservation, metadata standards (MARC, Dublin Core), and user-centered library services.</w:t>
      </w:r>
    </w:p>
    <w:p>
      <w:pPr>
        <w:numPr>
          <w:ilvl w:val="0"/>
          <w:numId w:val="1002"/>
        </w:numPr>
        <w:pStyle w:val="Compact"/>
      </w:pPr>
      <w:r>
        <w:t xml:space="preserve">Participated in a research project on "Integrating AI Technologies into Library Systems for Cairo’s Academic Institutions."</w:t>
      </w:r>
    </w:p>
    <w:bookmarkEnd w:id="23"/>
    <w:bookmarkEnd w:id="24"/>
    <w:bookmarkStart w:id="27" w:name="work-experience"/>
    <w:p>
      <w:pPr>
        <w:pStyle w:val="Heading2"/>
      </w:pPr>
      <w:r>
        <w:t xml:space="preserve">Work Experience</w:t>
      </w:r>
    </w:p>
    <w:bookmarkStart w:id="25" w:name="librarian"/>
    <w:p>
      <w:pPr>
        <w:pStyle w:val="Heading3"/>
      </w:pPr>
      <w:r>
        <w:t xml:space="preserve">Librarian</w:t>
      </w:r>
    </w:p>
    <w:p>
      <w:pPr>
        <w:pStyle w:val="FirstParagraph"/>
      </w:pPr>
      <w:r>
        <w:rPr>
          <w:bCs/>
          <w:b/>
        </w:rPr>
        <w:t xml:space="preserve">Cairo University Library, Cairo, Egypt</w:t>
      </w:r>
      <w:r>
        <w:br/>
      </w:r>
      <w:r>
        <w:t xml:space="preserve">[Start Date] – Present</w:t>
      </w:r>
    </w:p>
    <w:p>
      <w:pPr>
        <w:numPr>
          <w:ilvl w:val="0"/>
          <w:numId w:val="1003"/>
        </w:numPr>
        <w:pStyle w:val="Compact"/>
      </w:pPr>
      <w:r>
        <w:t xml:space="preserve">Managed a collection of 500,000+ books and digital resources, ensuring adherence to the Dewey Decimal Classification system.</w:t>
      </w:r>
    </w:p>
    <w:p>
      <w:pPr>
        <w:numPr>
          <w:ilvl w:val="0"/>
          <w:numId w:val="1003"/>
        </w:numPr>
        <w:pStyle w:val="Compact"/>
      </w:pPr>
      <w:r>
        <w:t xml:space="preserve">Provided reference and research assistance to students, faculty, and researchers from diverse disciplines.</w:t>
      </w:r>
    </w:p>
    <w:p>
      <w:pPr>
        <w:numPr>
          <w:ilvl w:val="0"/>
          <w:numId w:val="1003"/>
        </w:numPr>
        <w:pStyle w:val="Compact"/>
      </w:pPr>
      <w:r>
        <w:t xml:space="preserve">Organized workshops on information literacy for over 1,500 participants annually in Cairo.</w:t>
      </w:r>
    </w:p>
    <w:p>
      <w:pPr>
        <w:numPr>
          <w:ilvl w:val="0"/>
          <w:numId w:val="1003"/>
        </w:numPr>
        <w:pStyle w:val="Compact"/>
      </w:pPr>
      <w:r>
        <w:t xml:space="preserve">Collaborated with the university’s IT department to implement a new OPAC (Online Public Access Catalog) system tailored to Cairo’s academic needs.</w:t>
      </w:r>
    </w:p>
    <w:p>
      <w:pPr>
        <w:numPr>
          <w:ilvl w:val="0"/>
          <w:numId w:val="1003"/>
        </w:numPr>
        <w:pStyle w:val="Compact"/>
      </w:pPr>
      <w:r>
        <w:t xml:space="preserve">Supervised a team of 12 library staff, including catalogers and circulation assistants, to maintain efficient operations in Cairo’s largest university library.</w:t>
      </w:r>
    </w:p>
    <w:bookmarkEnd w:id="25"/>
    <w:bookmarkStart w:id="26" w:name="assistant-librarian"/>
    <w:p>
      <w:pPr>
        <w:pStyle w:val="Heading3"/>
      </w:pPr>
      <w:r>
        <w:t xml:space="preserve">Assistant Librarian</w:t>
      </w:r>
    </w:p>
    <w:p>
      <w:pPr>
        <w:pStyle w:val="FirstParagraph"/>
      </w:pPr>
      <w:r>
        <w:rPr>
          <w:bCs/>
          <w:b/>
        </w:rPr>
        <w:t xml:space="preserve">Mohamed El-Menshawy Library, Cairo, Egypt</w:t>
      </w:r>
      <w:r>
        <w:br/>
      </w:r>
      <w:r>
        <w:t xml:space="preserve">[Start Date] – [End Date]</w:t>
      </w:r>
    </w:p>
    <w:p>
      <w:pPr>
        <w:numPr>
          <w:ilvl w:val="0"/>
          <w:numId w:val="1004"/>
        </w:numPr>
        <w:pStyle w:val="Compact"/>
      </w:pPr>
      <w:r>
        <w:t xml:space="preserve">Supported the cataloging and classification of rare manuscripts and historical documents related to Egypt’s cultural heritage.</w:t>
      </w:r>
    </w:p>
    <w:p>
      <w:pPr>
        <w:numPr>
          <w:ilvl w:val="0"/>
          <w:numId w:val="1004"/>
        </w:numPr>
        <w:pStyle w:val="Compact"/>
      </w:pPr>
      <w:r>
        <w:t xml:space="preserve">Developed a digital archive for local historical records, accessible to researchers in Cairo and beyond.</w:t>
      </w:r>
    </w:p>
    <w:p>
      <w:pPr>
        <w:numPr>
          <w:ilvl w:val="0"/>
          <w:numId w:val="1004"/>
        </w:numPr>
        <w:pStyle w:val="Compact"/>
      </w:pPr>
      <w:r>
        <w:t xml:space="preserve">Conducted user surveys to assess library services in Cairo’s public sector, leading to a 30% increase in patron satisfaction.</w:t>
      </w:r>
    </w:p>
    <w:p>
      <w:pPr>
        <w:numPr>
          <w:ilvl w:val="0"/>
          <w:numId w:val="1004"/>
        </w:numPr>
        <w:pStyle w:val="Compact"/>
      </w:pPr>
      <w:r>
        <w:t xml:space="preserve">Assisted in the planning of cultural events such as book fairs and author lectures, fostering community engagement in Cairo.</w:t>
      </w:r>
    </w:p>
    <w:bookmarkEnd w:id="26"/>
    <w:bookmarkEnd w:id="27"/>
    <w:bookmarkStart w:id="28" w:name="skills"/>
    <w:p>
      <w:pPr>
        <w:pStyle w:val="Heading2"/>
      </w:pPr>
      <w:r>
        <w:t xml:space="preserve">Skills</w:t>
      </w:r>
    </w:p>
    <w:p>
      <w:pPr>
        <w:numPr>
          <w:ilvl w:val="0"/>
          <w:numId w:val="1005"/>
        </w:numPr>
        <w:pStyle w:val="Compact"/>
      </w:pPr>
      <w:r>
        <w:rPr>
          <w:bCs/>
          <w:b/>
        </w:rPr>
        <w:t xml:space="preserve">Technical Proficiency:</w:t>
      </w:r>
      <w:r>
        <w:t xml:space="preserve"> </w:t>
      </w:r>
      <w:r>
        <w:t xml:space="preserve">OPAC systems (e.g., Koha, Voyager), metadata standards (MARC, Dublin Core), digital preservation tools.</w:t>
      </w:r>
    </w:p>
    <w:p>
      <w:pPr>
        <w:numPr>
          <w:ilvl w:val="0"/>
          <w:numId w:val="1005"/>
        </w:numPr>
        <w:pStyle w:val="Compact"/>
      </w:pPr>
      <w:r>
        <w:rPr>
          <w:bCs/>
          <w:b/>
        </w:rPr>
        <w:t xml:space="preserve">Information Management:</w:t>
      </w:r>
      <w:r>
        <w:t xml:space="preserve"> </w:t>
      </w:r>
      <w:r>
        <w:t xml:space="preserve">Cataloging, classification (Dewey Decimal, Library of Congress), and resource evaluation.</w:t>
      </w:r>
    </w:p>
    <w:p>
      <w:pPr>
        <w:numPr>
          <w:ilvl w:val="0"/>
          <w:numId w:val="1005"/>
        </w:numPr>
        <w:pStyle w:val="Compact"/>
      </w:pPr>
      <w:r>
        <w:rPr>
          <w:bCs/>
          <w:b/>
        </w:rPr>
        <w:t xml:space="preserve">Communication:</w:t>
      </w:r>
      <w:r>
        <w:t xml:space="preserve"> </w:t>
      </w:r>
      <w:r>
        <w:t xml:space="preserve">Excellent interpersonal skills for interacting with patrons in Cairo’s multicultural environment. Fluency in Arabic and English.</w:t>
      </w:r>
    </w:p>
    <w:p>
      <w:pPr>
        <w:numPr>
          <w:ilvl w:val="0"/>
          <w:numId w:val="1005"/>
        </w:numPr>
        <w:pStyle w:val="Compact"/>
      </w:pPr>
      <w:r>
        <w:rPr>
          <w:bCs/>
          <w:b/>
        </w:rPr>
        <w:t xml:space="preserve">Cultural Awareness:</w:t>
      </w:r>
      <w:r>
        <w:t xml:space="preserve"> </w:t>
      </w:r>
      <w:r>
        <w:t xml:space="preserve">Deep understanding of Egypt’s historical and literary traditions, with a focus on Cairo’s role as a cultural hub.</w:t>
      </w:r>
    </w:p>
    <w:p>
      <w:pPr>
        <w:numPr>
          <w:ilvl w:val="0"/>
          <w:numId w:val="1005"/>
        </w:numPr>
        <w:pStyle w:val="Compact"/>
      </w:pPr>
      <w:r>
        <w:rPr>
          <w:bCs/>
          <w:b/>
        </w:rPr>
        <w:t xml:space="preserve">Project Management:</w:t>
      </w:r>
      <w:r>
        <w:t xml:space="preserve"> </w:t>
      </w:r>
      <w:r>
        <w:t xml:space="preserve">Experience leading library initiatives, such as digitization projects and community outreach programs in Cairo.</w:t>
      </w:r>
    </w:p>
    <w:bookmarkEnd w:id="28"/>
    <w:bookmarkStart w:id="29" w:name="certifications-training"/>
    <w:p>
      <w:pPr>
        <w:pStyle w:val="Heading2"/>
      </w:pPr>
      <w:r>
        <w:t xml:space="preserve">Certifications &amp; Training</w:t>
      </w:r>
    </w:p>
    <w:p>
      <w:pPr>
        <w:numPr>
          <w:ilvl w:val="0"/>
          <w:numId w:val="1006"/>
        </w:numPr>
        <w:pStyle w:val="Compact"/>
      </w:pPr>
      <w:r>
        <w:rPr>
          <w:bCs/>
          <w:b/>
        </w:rPr>
        <w:t xml:space="preserve">Certificate in Digital Library Management</w:t>
      </w:r>
      <w:r>
        <w:t xml:space="preserve">, [Institution Name], Cairo, Egypt (Year)</w:t>
      </w:r>
    </w:p>
    <w:p>
      <w:pPr>
        <w:numPr>
          <w:ilvl w:val="0"/>
          <w:numId w:val="1006"/>
        </w:numPr>
        <w:pStyle w:val="Compact"/>
      </w:pPr>
      <w:r>
        <w:rPr>
          <w:bCs/>
          <w:b/>
        </w:rPr>
        <w:t xml:space="preserve">Workshop on Metadata Standards for Libraries</w:t>
      </w:r>
      <w:r>
        <w:t xml:space="preserve">, Egyptian Library Association, Cairo (Year)</w:t>
      </w:r>
    </w:p>
    <w:p>
      <w:pPr>
        <w:numPr>
          <w:ilvl w:val="0"/>
          <w:numId w:val="1006"/>
        </w:numPr>
        <w:pStyle w:val="Compact"/>
      </w:pPr>
      <w:r>
        <w:rPr>
          <w:bCs/>
          <w:b/>
        </w:rPr>
        <w:t xml:space="preserve">Training in Reference Services for Academic Libraries</w:t>
      </w:r>
      <w:r>
        <w:t xml:space="preserve">, [University Name], Cairo (Year)</w:t>
      </w:r>
    </w:p>
    <w:bookmarkEnd w:id="29"/>
    <w:bookmarkStart w:id="30" w:name="languages"/>
    <w:p>
      <w:pPr>
        <w:pStyle w:val="Heading2"/>
      </w:pPr>
      <w:r>
        <w:t xml:space="preserve">Languages</w:t>
      </w:r>
    </w:p>
    <w:p>
      <w:pPr>
        <w:numPr>
          <w:ilvl w:val="0"/>
          <w:numId w:val="1007"/>
        </w:numPr>
        <w:pStyle w:val="Compact"/>
      </w:pPr>
      <w:r>
        <w:t xml:space="preserve">Arabic (Native)</w:t>
      </w:r>
    </w:p>
    <w:p>
      <w:pPr>
        <w:numPr>
          <w:ilvl w:val="0"/>
          <w:numId w:val="1007"/>
        </w:numPr>
        <w:pStyle w:val="Compact"/>
      </w:pPr>
      <w:r>
        <w:t xml:space="preserve">English (Fluent, with professional writing and speaking skills)</w:t>
      </w:r>
    </w:p>
    <w:p>
      <w:pPr>
        <w:numPr>
          <w:ilvl w:val="0"/>
          <w:numId w:val="1007"/>
        </w:numPr>
        <w:pStyle w:val="Compact"/>
      </w:pPr>
      <w:r>
        <w:t xml:space="preserve">French (Basic, for accessing historical French archives in Cairo)</w:t>
      </w:r>
    </w:p>
    <w:bookmarkEnd w:id="30"/>
    <w:bookmarkStart w:id="31" w:name="additional-information"/>
    <w:p>
      <w:pPr>
        <w:pStyle w:val="Heading2"/>
      </w:pPr>
      <w:r>
        <w:t xml:space="preserve">Additional Information</w:t>
      </w:r>
    </w:p>
    <w:p>
      <w:pPr>
        <w:pStyle w:val="FirstParagraph"/>
      </w:pPr>
      <w:r>
        <w:rPr>
          <w:bCs/>
          <w:b/>
        </w:rPr>
        <w:t xml:space="preserve">Professional Memberships:</w:t>
      </w:r>
      <w:r>
        <w:br/>
      </w:r>
      <w:r>
        <w:t xml:space="preserve">- Member, Egyptian Library Association (ELA)</w:t>
      </w:r>
      <w:r>
        <w:br/>
      </w:r>
      <w:r>
        <w:t xml:space="preserve">- Affiliate, American Library Association (ALA)</w:t>
      </w:r>
    </w:p>
    <w:p>
      <w:pPr>
        <w:pStyle w:val="BodyText"/>
      </w:pPr>
      <w:r>
        <w:rPr>
          <w:bCs/>
          <w:b/>
        </w:rPr>
        <w:t xml:space="preserve">Community Involvement:</w:t>
      </w:r>
      <w:r>
        <w:br/>
      </w:r>
      <w:r>
        <w:t xml:space="preserve">- Volunteer librarian at the Cairo Public Library’s Children’s Program, promoting literacy among young readers in Cairo.</w:t>
      </w:r>
      <w:r>
        <w:br/>
      </w:r>
      <w:r>
        <w:t xml:space="preserve">- Collaborated with local schools to develop library resources aligned with Egypt’s national curriculum.</w:t>
      </w:r>
    </w:p>
    <w:p>
      <w:pPr>
        <w:pStyle w:val="BodyText"/>
      </w:pPr>
      <w:r>
        <w:rPr>
          <w:bCs/>
          <w:b/>
        </w:rPr>
        <w:t xml:space="preserve">Publications:</w:t>
      </w:r>
      <w:r>
        <w:br/>
      </w:r>
      <w:r>
        <w:t xml:space="preserve">- "Preserving Egypt’s Heritage: A Librarian’s Perspective," [Journal Name], 2023.</w:t>
      </w:r>
      <w:r>
        <w:br/>
      </w:r>
      <w:r>
        <w:t xml:space="preserve">- "Digital Transformation in Cairo Libraries: Challenges and Opportunities," [Conference Proceedings], 2021.</w:t>
      </w:r>
    </w:p>
    <w:bookmarkEnd w:id="31"/>
    <w:bookmarkStart w:id="32" w:name="references"/>
    <w:p>
      <w:pPr>
        <w:pStyle w:val="Heading2"/>
      </w:pPr>
      <w:r>
        <w:t xml:space="preserve">References</w:t>
      </w:r>
    </w:p>
    <w:p>
      <w:pPr>
        <w:pStyle w:val="FirstParagraph"/>
      </w:pPr>
      <w:r>
        <w:t xml:space="preserve">Available upon request. Contact: ahmed.elsayed.librarian@example.com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in Egypt Cairo</dc:title>
  <dc:creator/>
  <dc:language>en</dc:language>
  <cp:keywords/>
  <dcterms:created xsi:type="dcterms:W3CDTF">2026-07-19T13:50:02Z</dcterms:created>
  <dcterms:modified xsi:type="dcterms:W3CDTF">2026-07-19T13:50:02Z</dcterms:modified>
</cp:coreProperties>
</file>

<file path=docProps/custom.xml><?xml version="1.0" encoding="utf-8"?>
<Properties xmlns="http://schemas.openxmlformats.org/officeDocument/2006/custom-properties" xmlns:vt="http://schemas.openxmlformats.org/officeDocument/2006/docPropsVTypes"/>
</file>