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Ghana</w:t>
      </w:r>
      <w:r>
        <w:t xml:space="preserve"> </w:t>
      </w:r>
      <w:r>
        <w:t xml:space="preserve">Accra</w:t>
      </w:r>
    </w:p>
    <w:bookmarkStart w:id="37" w:name="curriculum-vitae"/>
    <w:p>
      <w:pPr>
        <w:pStyle w:val="Heading1"/>
      </w:pPr>
      <w:r>
        <w:t xml:space="preserve">Curriculum Vitae</w:t>
      </w:r>
    </w:p>
    <w:bookmarkStart w:id="36" w:name="X76f5589d2e4b1f9b599928905a7bdc4ff843a89"/>
    <w:p>
      <w:pPr>
        <w:pStyle w:val="Heading2"/>
      </w:pPr>
      <w:r>
        <w:t xml:space="preserve">Librarian Specializing in Ghana Accra Context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Ama Mensah</w:t>
      </w:r>
      <w:r>
        <w:br/>
      </w:r>
      <w:r>
        <w:rPr>
          <w:bCs/>
          <w:b/>
        </w:rPr>
        <w:t xml:space="preserve">Email:</w:t>
      </w:r>
      <w:r>
        <w:t xml:space="preserve"> </w:t>
      </w:r>
      <w:r>
        <w:t xml:space="preserve">amamensah@librarianghana.com</w:t>
      </w:r>
      <w:r>
        <w:br/>
      </w:r>
      <w:r>
        <w:rPr>
          <w:bCs/>
          <w:b/>
        </w:rPr>
        <w:t xml:space="preserve">Phone:</w:t>
      </w:r>
      <w:r>
        <w:t xml:space="preserve"> </w:t>
      </w:r>
      <w:r>
        <w:t xml:space="preserve">+233 24 123 4567</w:t>
      </w:r>
      <w:r>
        <w:br/>
      </w:r>
      <w:r>
        <w:rPr>
          <w:bCs/>
          <w:b/>
        </w:rPr>
        <w:t xml:space="preserve">Address:</w:t>
      </w:r>
      <w:r>
        <w:t xml:space="preserve"> </w:t>
      </w:r>
      <w:r>
        <w:t xml:space="preserve">Plot 12, North Ridge Road, Accra, Ghana</w:t>
      </w:r>
    </w:p>
    <w:bookmarkEnd w:id="20"/>
    <w:bookmarkStart w:id="21" w:name="professional-summary"/>
    <w:p>
      <w:pPr>
        <w:pStyle w:val="Heading3"/>
      </w:pPr>
      <w:r>
        <w:t xml:space="preserve">Professional Summary</w:t>
      </w:r>
    </w:p>
    <w:p>
      <w:pPr>
        <w:pStyle w:val="FirstParagraph"/>
      </w:pPr>
      <w:r>
        <w:t xml:space="preserve">A dedicated and experienced Librarian with over a decade of expertise in managing academic and public libraries in Ghana Accra. Specializing in fostering community engagement, promoting literacy, and leveraging technology to enhance access to information. A proven track record of organizing educational programs, digitizing library resources, and collaborating with local institutions to support cultural preservation. Committed to upholding the role of libraries as pillars of learning and innovation in Ghanaian society.</w:t>
      </w:r>
    </w:p>
    <w:bookmarkEnd w:id="21"/>
    <w:bookmarkStart w:id="22" w:name="education"/>
    <w:p>
      <w:pPr>
        <w:pStyle w:val="Heading3"/>
      </w:pPr>
      <w:r>
        <w:t xml:space="preserve">Education</w:t>
      </w:r>
    </w:p>
    <w:p>
      <w:pPr>
        <w:numPr>
          <w:ilvl w:val="0"/>
          <w:numId w:val="1001"/>
        </w:numPr>
        <w:pStyle w:val="Compact"/>
      </w:pPr>
      <w:r>
        <w:rPr>
          <w:bCs/>
          <w:b/>
        </w:rPr>
        <w:t xml:space="preserve">Bachelor of Science in Library and Information Science</w:t>
      </w:r>
      <w:r>
        <w:t xml:space="preserve">, University of Ghana, Legon (2008–2011)</w:t>
      </w:r>
    </w:p>
    <w:p>
      <w:pPr>
        <w:numPr>
          <w:ilvl w:val="0"/>
          <w:numId w:val="1001"/>
        </w:numPr>
        <w:pStyle w:val="Compact"/>
      </w:pPr>
      <w:r>
        <w:rPr>
          <w:bCs/>
          <w:b/>
        </w:rPr>
        <w:t xml:space="preserve">Master of Library and Information Studies</w:t>
      </w:r>
      <w:r>
        <w:t xml:space="preserve">, University of Cape Coast, Ghana (2013–2015)</w:t>
      </w:r>
    </w:p>
    <w:bookmarkEnd w:id="22"/>
    <w:bookmarkStart w:id="26" w:name="work-experience"/>
    <w:p>
      <w:pPr>
        <w:pStyle w:val="Heading3"/>
      </w:pPr>
      <w:r>
        <w:t xml:space="preserve">Work Experience</w:t>
      </w:r>
    </w:p>
    <w:bookmarkStart w:id="23" w:name="X50527da431285ba1779a3b674a1b5e1fd6936a1"/>
    <w:p>
      <w:pPr>
        <w:pStyle w:val="Heading4"/>
      </w:pPr>
      <w:r>
        <w:t xml:space="preserve">Head Librarian, University of Ghana Library, Accra (2018–Present)</w:t>
      </w:r>
    </w:p>
    <w:p>
      <w:pPr>
        <w:pStyle w:val="FirstParagraph"/>
      </w:pPr>
      <w:r>
        <w:t xml:space="preserve">Overseeing the operations of one of the largest academic libraries in Ghana Accra. Managed a team of 20+ library staff and supervised a collection exceeding 500,000 books, journals, and digital resources. Led initiatives to digitize historical archives of Ghanaian literature and organize monthly workshops on research skills for students and faculty. Collaborated with local NGOs to launch the "Read for All" program, providing access to books in underserved communities across Accra.</w:t>
      </w:r>
    </w:p>
    <w:bookmarkEnd w:id="23"/>
    <w:bookmarkStart w:id="24" w:name="X97a03e84756161f04ed929db3ddc81d41c51957"/>
    <w:p>
      <w:pPr>
        <w:pStyle w:val="Heading4"/>
      </w:pPr>
      <w:r>
        <w:t xml:space="preserve">Assistant Librarian, National Library Board of Ghana, Accra (2015–2018)</w:t>
      </w:r>
    </w:p>
    <w:p>
      <w:pPr>
        <w:pStyle w:val="FirstParagraph"/>
      </w:pPr>
      <w:r>
        <w:t xml:space="preserve">Supported the development of public library services in Ghana's capital. Developed and maintained cataloging systems for over 10,000 titles. Organized community events such as storytelling sessions for children and literacy campaigns for adults. Introduced a mobile library service that reached remote neighborhoods in Accra, increasing library membership by 35%.</w:t>
      </w:r>
    </w:p>
    <w:bookmarkEnd w:id="24"/>
    <w:bookmarkStart w:id="25" w:name="X532c8297374f49e94941839e798dcb602097e32"/>
    <w:p>
      <w:pPr>
        <w:pStyle w:val="Heading4"/>
      </w:pPr>
      <w:r>
        <w:t xml:space="preserve">Library Assistant, Accra City Public Library (2012–2015)</w:t>
      </w:r>
    </w:p>
    <w:p>
      <w:pPr>
        <w:pStyle w:val="FirstParagraph"/>
      </w:pPr>
      <w:r>
        <w:t xml:space="preserve">Assisted in daily library operations, including circulation of materials and reference services. Conducted user surveys to assess community needs and recommended new acquisitions for the library’s collection. Played a key role in training volunteers on basic library management practices.</w:t>
      </w:r>
    </w:p>
    <w:bookmarkEnd w:id="25"/>
    <w:bookmarkEnd w:id="26"/>
    <w:bookmarkStart w:id="27" w:name="skills"/>
    <w:p>
      <w:pPr>
        <w:pStyle w:val="Heading3"/>
      </w:pPr>
      <w:r>
        <w:t xml:space="preserve">Skills</w:t>
      </w:r>
    </w:p>
    <w:p>
      <w:pPr>
        <w:numPr>
          <w:ilvl w:val="0"/>
          <w:numId w:val="1002"/>
        </w:numPr>
        <w:pStyle w:val="Compact"/>
      </w:pPr>
      <w:r>
        <w:t xml:space="preserve">Expertise in library management systems (e.g., Koha, Librarians’ Union of Ghana software)</w:t>
      </w:r>
    </w:p>
    <w:p>
      <w:pPr>
        <w:numPr>
          <w:ilvl w:val="0"/>
          <w:numId w:val="1002"/>
        </w:numPr>
        <w:pStyle w:val="Compact"/>
      </w:pPr>
      <w:r>
        <w:t xml:space="preserve">Proficient in cataloging and classification standards (AACR2, Dewey Decimal System)</w:t>
      </w:r>
    </w:p>
    <w:p>
      <w:pPr>
        <w:numPr>
          <w:ilvl w:val="0"/>
          <w:numId w:val="1002"/>
        </w:numPr>
        <w:pStyle w:val="Compact"/>
      </w:pPr>
      <w:r>
        <w:t xml:space="preserve">Strong organizational and project management skills</w:t>
      </w:r>
    </w:p>
    <w:p>
      <w:pPr>
        <w:numPr>
          <w:ilvl w:val="0"/>
          <w:numId w:val="1002"/>
        </w:numPr>
        <w:pStyle w:val="Compact"/>
      </w:pPr>
      <w:r>
        <w:t xml:space="preserve">Creative program development for literacy and community engagement</w:t>
      </w:r>
    </w:p>
    <w:p>
      <w:pPr>
        <w:numPr>
          <w:ilvl w:val="0"/>
          <w:numId w:val="1002"/>
        </w:numPr>
        <w:pStyle w:val="Compact"/>
      </w:pPr>
      <w:r>
        <w:t xml:space="preserve">Familiarity with digital preservation techniques and e-resources</w:t>
      </w:r>
    </w:p>
    <w:p>
      <w:pPr>
        <w:numPr>
          <w:ilvl w:val="0"/>
          <w:numId w:val="1002"/>
        </w:numPr>
        <w:pStyle w:val="Compact"/>
      </w:pPr>
      <w:r>
        <w:t xml:space="preserve">Fluent in English, with basic knowledge of Akan (Ghanaian local language)</w:t>
      </w:r>
    </w:p>
    <w:bookmarkEnd w:id="27"/>
    <w:bookmarkStart w:id="28" w:name="certifications-and-training"/>
    <w:p>
      <w:pPr>
        <w:pStyle w:val="Heading3"/>
      </w:pPr>
      <w:r>
        <w:t xml:space="preserve">Certifications and Training</w:t>
      </w:r>
    </w:p>
    <w:p>
      <w:pPr>
        <w:numPr>
          <w:ilvl w:val="0"/>
          <w:numId w:val="1003"/>
        </w:numPr>
        <w:pStyle w:val="Compact"/>
      </w:pPr>
      <w:r>
        <w:rPr>
          <w:bCs/>
          <w:b/>
        </w:rPr>
        <w:t xml:space="preserve">Professional Certificate in Library Management</w:t>
      </w:r>
      <w:r>
        <w:t xml:space="preserve">, Ghana Library Association (2016)</w:t>
      </w:r>
    </w:p>
    <w:p>
      <w:pPr>
        <w:numPr>
          <w:ilvl w:val="0"/>
          <w:numId w:val="1003"/>
        </w:numPr>
        <w:pStyle w:val="Compact"/>
      </w:pPr>
      <w:r>
        <w:rPr>
          <w:bCs/>
          <w:b/>
        </w:rPr>
        <w:t xml:space="preserve">Training on Digital Literacy for Librarians</w:t>
      </w:r>
      <w:r>
        <w:t xml:space="preserve">, UNESCO-Ghana (2019)</w:t>
      </w:r>
    </w:p>
    <w:p>
      <w:pPr>
        <w:numPr>
          <w:ilvl w:val="0"/>
          <w:numId w:val="1003"/>
        </w:numPr>
        <w:pStyle w:val="Compact"/>
      </w:pPr>
      <w:r>
        <w:rPr>
          <w:bCs/>
          <w:b/>
        </w:rPr>
        <w:t xml:space="preserve">Workshop on Community Engagement Strategies</w:t>
      </w:r>
      <w:r>
        <w:t xml:space="preserve">, Accra Center for Public Policy (2020)</w:t>
      </w:r>
    </w:p>
    <w:bookmarkEnd w:id="28"/>
    <w:bookmarkStart w:id="29" w:name="professional-memberships"/>
    <w:p>
      <w:pPr>
        <w:pStyle w:val="Heading3"/>
      </w:pPr>
      <w:r>
        <w:t xml:space="preserve">Professional Memberships</w:t>
      </w:r>
    </w:p>
    <w:p>
      <w:pPr>
        <w:numPr>
          <w:ilvl w:val="0"/>
          <w:numId w:val="1004"/>
        </w:numPr>
        <w:pStyle w:val="Compact"/>
      </w:pPr>
      <w:r>
        <w:t xml:space="preserve">Ghana Library Association (GLA) – Member since 2011</w:t>
      </w:r>
    </w:p>
    <w:p>
      <w:pPr>
        <w:numPr>
          <w:ilvl w:val="0"/>
          <w:numId w:val="1004"/>
        </w:numPr>
        <w:pStyle w:val="Compact"/>
      </w:pPr>
      <w:r>
        <w:t xml:space="preserve">African Library and Information Associations and Institutions (ALIAI) – Member since 2017</w:t>
      </w:r>
    </w:p>
    <w:p>
      <w:pPr>
        <w:numPr>
          <w:ilvl w:val="0"/>
          <w:numId w:val="1004"/>
        </w:numPr>
        <w:pStyle w:val="Compact"/>
      </w:pPr>
      <w:r>
        <w:t xml:space="preserve">International Federation of Library Associations and Institutions (IFLA) – Affiliate member</w:t>
      </w:r>
    </w:p>
    <w:bookmarkEnd w:id="29"/>
    <w:bookmarkStart w:id="30" w:name="language-proficiency"/>
    <w:p>
      <w:pPr>
        <w:pStyle w:val="Heading3"/>
      </w:pPr>
      <w:r>
        <w:t xml:space="preserve">Language Proficiency</w:t>
      </w:r>
    </w:p>
    <w:p>
      <w:pPr>
        <w:pStyle w:val="FirstParagraph"/>
      </w:pPr>
      <w:r>
        <w:rPr>
          <w:bCs/>
          <w:b/>
        </w:rPr>
        <w:t xml:space="preserve">English:</w:t>
      </w:r>
      <w:r>
        <w:t xml:space="preserve"> </w:t>
      </w:r>
      <w:r>
        <w:t xml:space="preserve">Native speaker</w:t>
      </w:r>
      <w:r>
        <w:br/>
      </w:r>
      <w:r>
        <w:rPr>
          <w:bCs/>
          <w:b/>
        </w:rPr>
        <w:t xml:space="preserve">Akan:</w:t>
      </w:r>
      <w:r>
        <w:t xml:space="preserve"> </w:t>
      </w:r>
      <w:r>
        <w:t xml:space="preserve">Conversational (used in local outreach programs)</w:t>
      </w:r>
    </w:p>
    <w:bookmarkEnd w:id="30"/>
    <w:bookmarkStart w:id="33" w:name="volunteer-work"/>
    <w:p>
      <w:pPr>
        <w:pStyle w:val="Heading3"/>
      </w:pPr>
      <w:r>
        <w:t xml:space="preserve">Volunteer Work</w:t>
      </w:r>
    </w:p>
    <w:bookmarkStart w:id="31" w:name="Xbad5fdb3b71e30cdaa556ae40ad7f3a847332a5"/>
    <w:p>
      <w:pPr>
        <w:pStyle w:val="Heading4"/>
      </w:pPr>
      <w:r>
        <w:t xml:space="preserve">Chairperson, Accra Literacy Network (2019–Present)</w:t>
      </w:r>
    </w:p>
    <w:p>
      <w:pPr>
        <w:pStyle w:val="FirstParagraph"/>
      </w:pPr>
      <w:r>
        <w:t xml:space="preserve">Organized monthly literacy workshops for adults and children in collaboration with local schools and community centers. Secured funding from the Ghanaian Ministry of Education to expand programs to 20 new locations in Accra.</w:t>
      </w:r>
    </w:p>
    <w:bookmarkEnd w:id="31"/>
    <w:bookmarkStart w:id="32" w:name="Xed1605adadfe6ce406a7f627be837e36782415d"/>
    <w:p>
      <w:pPr>
        <w:pStyle w:val="Heading4"/>
      </w:pPr>
      <w:r>
        <w:t xml:space="preserve">Volunteer Librarian, Kanda Community Library (2017–2018)</w:t>
      </w:r>
    </w:p>
    <w:p>
      <w:pPr>
        <w:pStyle w:val="FirstParagraph"/>
      </w:pPr>
      <w:r>
        <w:t xml:space="preserve">Provided reference services and managed the library’s collection for a community center in Accra’s Korle-Gonno area. Helped establish a mobile book van to reach out-of-school children.</w:t>
      </w:r>
    </w:p>
    <w:bookmarkEnd w:id="32"/>
    <w:bookmarkEnd w:id="33"/>
    <w:bookmarkStart w:id="34" w:name="publications-and-presentations"/>
    <w:p>
      <w:pPr>
        <w:pStyle w:val="Heading3"/>
      </w:pPr>
      <w:r>
        <w:t xml:space="preserve">Publications and Presentations</w:t>
      </w:r>
    </w:p>
    <w:p>
      <w:pPr>
        <w:numPr>
          <w:ilvl w:val="0"/>
          <w:numId w:val="1005"/>
        </w:numPr>
        <w:pStyle w:val="Compact"/>
      </w:pPr>
      <w:r>
        <w:t xml:space="preserve">"Revitalizing Library Services in Ghana Accra: A Case Study of the University of Ghana Library," presented at the 2021 GLA Annual Conference.</w:t>
      </w:r>
    </w:p>
    <w:p>
      <w:pPr>
        <w:numPr>
          <w:ilvl w:val="0"/>
          <w:numId w:val="1005"/>
        </w:numPr>
        <w:pStyle w:val="Compact"/>
      </w:pPr>
      <w:r>
        <w:t xml:space="preserve">Co-authored an article on "Digital Inclusion in Public Libraries" published in the Journal of African Library Studies (2020).</w:t>
      </w:r>
    </w:p>
    <w:bookmarkEnd w:id="34"/>
    <w:bookmarkStart w:id="35" w:name="references"/>
    <w:p>
      <w:pPr>
        <w:pStyle w:val="Heading3"/>
      </w:pPr>
      <w:r>
        <w:t xml:space="preserve">References</w:t>
      </w:r>
    </w:p>
    <w:p>
      <w:pPr>
        <w:pStyle w:val="FirstParagraph"/>
      </w:pPr>
      <w:r>
        <w:t xml:space="preserve">Available upon request. Contact: Dr. Kwame Osei, Head of the Department of Information Science, University of Ghana (kosei@ug.edu.gh).</w:t>
      </w:r>
    </w:p>
    <w:bookmarkEnd w:id="35"/>
    <w:p>
      <w:pPr>
        <w:pStyle w:val="BodyText"/>
      </w:pPr>
      <w:r>
        <w:t xml:space="preserve">This Curriculum Vitae highlights the expertise of a Librarian in Ghana Accra, emphasizing contributions to education, community development, and library innovation in the region.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Ghana Accra</dc:title>
  <dc:creator/>
  <dc:language>en</dc:language>
  <cp:keywords/>
  <dcterms:created xsi:type="dcterms:W3CDTF">2026-05-31T16:22:42Z</dcterms:created>
  <dcterms:modified xsi:type="dcterms:W3CDTF">2026-05-31T16:22:42Z</dcterms:modified>
</cp:coreProperties>
</file>

<file path=docProps/custom.xml><?xml version="1.0" encoding="utf-8"?>
<Properties xmlns="http://schemas.openxmlformats.org/officeDocument/2006/custom-properties" xmlns:vt="http://schemas.openxmlformats.org/officeDocument/2006/docPropsVTypes"/>
</file>