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experienced Librarian with over [X years] of expertise in managing library systems, curating collections, and fostering intellectual growth within educational and cultural institutions in Iran Tehran. Proficient in cataloging, information retrieval, and digital resource management. Committed to promoting literacy, preserving heritage, and supporting the academic community through innovative library services tailored to the needs of Tehran’s diverse population.</w:t>
      </w:r>
    </w:p>
    <w:bookmarkEnd w:id="21"/>
    <w:bookmarkStart w:id="22" w:name="education"/>
    <w:p>
      <w:pPr>
        <w:pStyle w:val="Heading2"/>
      </w:pPr>
      <w:r>
        <w:t xml:space="preserve">Education</w:t>
      </w:r>
    </w:p>
    <w:p>
      <w:pPr>
        <w:pStyle w:val="FirstParagraph"/>
      </w:pPr>
      <w:r>
        <w:rPr>
          <w:bCs/>
          <w:b/>
        </w:rPr>
        <w:t xml:space="preserve">Masters in Library and Information Science</w:t>
      </w:r>
      <w:r>
        <w:br/>
      </w:r>
      <w:r>
        <w:t xml:space="preserve">Shahid Beheshti University, Tehran, Iran</w:t>
      </w:r>
      <w:r>
        <w:br/>
      </w:r>
      <w:r>
        <w:t xml:space="preserve">[Year of Graduation]</w:t>
      </w:r>
    </w:p>
    <w:p>
      <w:pPr>
        <w:pStyle w:val="BodyText"/>
      </w:pPr>
      <w:r>
        <w:rPr>
          <w:bCs/>
          <w:b/>
        </w:rPr>
        <w:t xml:space="preserve">Bachelor of Arts in Persian Language and Literature</w:t>
      </w:r>
      <w:r>
        <w:br/>
      </w:r>
      <w:r>
        <w:t xml:space="preserve">Alzahra University, Tehran, Iran</w:t>
      </w:r>
      <w:r>
        <w:br/>
      </w:r>
      <w:r>
        <w:t xml:space="preserve">[Year of Graduation]</w:t>
      </w:r>
    </w:p>
    <w:bookmarkEnd w:id="22"/>
    <w:bookmarkStart w:id="26" w:name="work-experience"/>
    <w:p>
      <w:pPr>
        <w:pStyle w:val="Heading2"/>
      </w:pPr>
      <w:r>
        <w:t xml:space="preserve">Work Experience</w:t>
      </w:r>
    </w:p>
    <w:bookmarkStart w:id="23" w:name="head-librarian"/>
    <w:p>
      <w:pPr>
        <w:pStyle w:val="Heading3"/>
      </w:pPr>
      <w:r>
        <w:t xml:space="preserve">Head Librarian</w:t>
      </w:r>
    </w:p>
    <w:p>
      <w:pPr>
        <w:pStyle w:val="FirstParagraph"/>
      </w:pPr>
      <w:r>
        <w:t xml:space="preserve">National Library of Iran, Tehran, Iran</w:t>
      </w:r>
      <w:r>
        <w:br/>
      </w:r>
      <w:r>
        <w:t xml:space="preserve">[Start Date] – Present</w:t>
      </w:r>
    </w:p>
    <w:p>
      <w:pPr>
        <w:numPr>
          <w:ilvl w:val="0"/>
          <w:numId w:val="1001"/>
        </w:numPr>
        <w:pStyle w:val="Compact"/>
      </w:pPr>
      <w:r>
        <w:t xml:space="preserve">Overseeing the management of a vast collection of books, manuscripts, and digital resources to support research and education in Tehran.</w:t>
      </w:r>
    </w:p>
    <w:p>
      <w:pPr>
        <w:numPr>
          <w:ilvl w:val="0"/>
          <w:numId w:val="1001"/>
        </w:numPr>
        <w:pStyle w:val="Compact"/>
      </w:pPr>
      <w:r>
        <w:t xml:space="preserve">Implementing modern cataloging systems aligned with international standards while preserving traditional Iranian library practices.</w:t>
      </w:r>
    </w:p>
    <w:p>
      <w:pPr>
        <w:numPr>
          <w:ilvl w:val="0"/>
          <w:numId w:val="1001"/>
        </w:numPr>
        <w:pStyle w:val="Compact"/>
      </w:pPr>
      <w:r>
        <w:t xml:space="preserve">Organizing workshops on information literacy for students, faculty, and the general public in Tehran.</w:t>
      </w:r>
    </w:p>
    <w:p>
      <w:pPr>
        <w:numPr>
          <w:ilvl w:val="0"/>
          <w:numId w:val="1001"/>
        </w:numPr>
        <w:pStyle w:val="Compact"/>
      </w:pPr>
      <w:r>
        <w:t xml:space="preserve">Collaborating with academic institutions in Iran to enhance access to scholarly materials and promote interlibrary cooperation.</w:t>
      </w:r>
    </w:p>
    <w:bookmarkEnd w:id="23"/>
    <w:bookmarkStart w:id="24" w:name="library-manager"/>
    <w:p>
      <w:pPr>
        <w:pStyle w:val="Heading3"/>
      </w:pPr>
      <w:r>
        <w:t xml:space="preserve">Library Manager</w:t>
      </w:r>
    </w:p>
    <w:p>
      <w:pPr>
        <w:pStyle w:val="FirstParagraph"/>
      </w:pPr>
      <w:r>
        <w:t xml:space="preserve">Shahid Beheshti University Library, Tehran, Iran</w:t>
      </w:r>
      <w:r>
        <w:br/>
      </w:r>
      <w:r>
        <w:t xml:space="preserve">[Start Date] – [End Date]</w:t>
      </w:r>
    </w:p>
    <w:p>
      <w:pPr>
        <w:numPr>
          <w:ilvl w:val="0"/>
          <w:numId w:val="1002"/>
        </w:numPr>
        <w:pStyle w:val="Compact"/>
      </w:pPr>
      <w:r>
        <w:t xml:space="preserve">Developing strategies to improve user engagement and optimize library services for students and researchers in Tehran.</w:t>
      </w:r>
    </w:p>
    <w:p>
      <w:pPr>
        <w:numPr>
          <w:ilvl w:val="0"/>
          <w:numId w:val="1002"/>
        </w:numPr>
        <w:pStyle w:val="Compact"/>
      </w:pPr>
      <w:r>
        <w:t xml:space="preserve">Managing a team of librarians and support staff to ensure efficient operations and adherence to Iranian cultural values.</w:t>
      </w:r>
    </w:p>
    <w:p>
      <w:pPr>
        <w:numPr>
          <w:ilvl w:val="0"/>
          <w:numId w:val="1002"/>
        </w:numPr>
        <w:pStyle w:val="Compact"/>
      </w:pPr>
      <w:r>
        <w:t xml:space="preserve">Introducing digital archives and e-resources, expanding access to global knowledge while respecting local content priorities.</w:t>
      </w:r>
    </w:p>
    <w:p>
      <w:pPr>
        <w:numPr>
          <w:ilvl w:val="0"/>
          <w:numId w:val="1002"/>
        </w:numPr>
        <w:pStyle w:val="Compact"/>
      </w:pPr>
      <w:r>
        <w:t xml:space="preserve">Conducting regular audits of library collections to align with academic curricula in Tehran’s higher education institutions.</w:t>
      </w:r>
    </w:p>
    <w:bookmarkEnd w:id="24"/>
    <w:bookmarkStart w:id="25" w:name="assistant-librarian"/>
    <w:p>
      <w:pPr>
        <w:pStyle w:val="Heading3"/>
      </w:pPr>
      <w:r>
        <w:t xml:space="preserve">Assistant Librarian</w:t>
      </w:r>
    </w:p>
    <w:p>
      <w:pPr>
        <w:pStyle w:val="FirstParagraph"/>
      </w:pPr>
      <w:r>
        <w:t xml:space="preserve">Tehran Municipality Library, Tehran, Iran</w:t>
      </w:r>
      <w:r>
        <w:br/>
      </w:r>
      <w:r>
        <w:t xml:space="preserve">[Start Date] – [End Date]</w:t>
      </w:r>
    </w:p>
    <w:p>
      <w:pPr>
        <w:numPr>
          <w:ilvl w:val="0"/>
          <w:numId w:val="1003"/>
        </w:numPr>
        <w:pStyle w:val="Compact"/>
      </w:pPr>
      <w:r>
        <w:t xml:space="preserve">Providing reference services and assisting patrons with research needs in both Persian and English.</w:t>
      </w:r>
    </w:p>
    <w:p>
      <w:pPr>
        <w:numPr>
          <w:ilvl w:val="0"/>
          <w:numId w:val="1003"/>
        </w:numPr>
        <w:pStyle w:val="Compact"/>
      </w:pPr>
      <w:r>
        <w:t xml:space="preserve">Curating community programs such as book clubs and storytelling sessions to promote reading habits among Tehran residents.</w:t>
      </w:r>
    </w:p>
    <w:p>
      <w:pPr>
        <w:numPr>
          <w:ilvl w:val="0"/>
          <w:numId w:val="1003"/>
        </w:numPr>
        <w:pStyle w:val="Compact"/>
      </w:pPr>
      <w:r>
        <w:t xml:space="preserve">Updating library databases to ensure accurate classification of resources, including rare manuscripts from Iran’s cultural heritage.</w:t>
      </w:r>
    </w:p>
    <w:bookmarkEnd w:id="25"/>
    <w:bookmarkEnd w:id="26"/>
    <w:bookmarkStart w:id="27" w:name="professional-affiliations"/>
    <w:p>
      <w:pPr>
        <w:pStyle w:val="Heading2"/>
      </w:pPr>
      <w:r>
        <w:t xml:space="preserve">Professional Affiliations</w:t>
      </w:r>
    </w:p>
    <w:p>
      <w:pPr>
        <w:pStyle w:val="FirstParagraph"/>
      </w:pPr>
      <w:r>
        <w:rPr>
          <w:bCs/>
          <w:b/>
        </w:rPr>
        <w:t xml:space="preserve">Iranian Library Association (ILA)</w:t>
      </w:r>
      <w:r>
        <w:br/>
      </w:r>
      <w:r>
        <w:t xml:space="preserve">Member since [Year]</w:t>
      </w:r>
    </w:p>
    <w:p>
      <w:pPr>
        <w:pStyle w:val="BodyText"/>
      </w:pPr>
      <w:r>
        <w:rPr>
          <w:bCs/>
          <w:b/>
        </w:rPr>
        <w:t xml:space="preserve">International Federation of Library Associations and Institutions (IFLA)</w:t>
      </w:r>
      <w:r>
        <w:br/>
      </w:r>
      <w:r>
        <w:t xml:space="preserve">Active participant in regional conferences focused on library development in the Middle East.</w:t>
      </w:r>
    </w:p>
    <w:p>
      <w:pPr>
        <w:pStyle w:val="BodyText"/>
      </w:pPr>
      <w:r>
        <w:rPr>
          <w:bCs/>
          <w:b/>
        </w:rPr>
        <w:t xml:space="preserve">Regional Library Consortium of Tehran</w:t>
      </w:r>
      <w:r>
        <w:br/>
      </w:r>
      <w:r>
        <w:t xml:space="preserve">Contributing to collaborative projects aimed at enhancing information access for educational institutions across Tehran.</w:t>
      </w:r>
    </w:p>
    <w:bookmarkEnd w:id="27"/>
    <w:bookmarkStart w:id="28" w:name="skills"/>
    <w:p>
      <w:pPr>
        <w:pStyle w:val="Heading2"/>
      </w:pPr>
      <w:r>
        <w:t xml:space="preserve">Skills</w:t>
      </w:r>
    </w:p>
    <w:p>
      <w:pPr>
        <w:numPr>
          <w:ilvl w:val="0"/>
          <w:numId w:val="1004"/>
        </w:numPr>
        <w:pStyle w:val="Compact"/>
      </w:pPr>
      <w:r>
        <w:t xml:space="preserve">Advanced knowledge of library management systems (e.g., Koha, Voyager) tailored to Iranian institutions.</w:t>
      </w:r>
    </w:p>
    <w:p>
      <w:pPr>
        <w:numPr>
          <w:ilvl w:val="0"/>
          <w:numId w:val="1004"/>
        </w:numPr>
        <w:pStyle w:val="Compact"/>
      </w:pPr>
      <w:r>
        <w:t xml:space="preserve">Proficiency in Persian and English, with strong written and verbal communication skills.</w:t>
      </w:r>
    </w:p>
    <w:p>
      <w:pPr>
        <w:numPr>
          <w:ilvl w:val="0"/>
          <w:numId w:val="1004"/>
        </w:numPr>
        <w:pStyle w:val="Compact"/>
      </w:pPr>
      <w:r>
        <w:t xml:space="preserve">Cataloging and classification expertise using the Dewey Decimal System and Iranian-specific frameworks.</w:t>
      </w:r>
    </w:p>
    <w:p>
      <w:pPr>
        <w:numPr>
          <w:ilvl w:val="0"/>
          <w:numId w:val="1004"/>
        </w:numPr>
        <w:pStyle w:val="Compact"/>
      </w:pPr>
      <w:r>
        <w:t xml:space="preserve">Experience in digital preservation techniques for rare documents, including those from Tehran’s historical archives.</w:t>
      </w:r>
    </w:p>
    <w:p>
      <w:pPr>
        <w:numPr>
          <w:ilvl w:val="0"/>
          <w:numId w:val="1004"/>
        </w:numPr>
        <w:pStyle w:val="Compact"/>
      </w:pPr>
      <w:r>
        <w:t xml:space="preserve">Leadership in managing library teams and implementing user-centered services in culturally diverse settings.</w:t>
      </w:r>
    </w:p>
    <w:bookmarkEnd w:id="28"/>
    <w:bookmarkStart w:id="29" w:name="certifications"/>
    <w:p>
      <w:pPr>
        <w:pStyle w:val="Heading2"/>
      </w:pPr>
      <w:r>
        <w:t xml:space="preserve">Certifications</w:t>
      </w:r>
    </w:p>
    <w:p>
      <w:pPr>
        <w:pStyle w:val="FirstParagraph"/>
      </w:pPr>
      <w:r>
        <w:rPr>
          <w:bCs/>
          <w:b/>
        </w:rPr>
        <w:t xml:space="preserve">Certificate in Digital Library Management</w:t>
      </w:r>
      <w:r>
        <w:br/>
      </w:r>
      <w:r>
        <w:t xml:space="preserve">Tehran University, Iran</w:t>
      </w:r>
      <w:r>
        <w:br/>
      </w:r>
      <w:r>
        <w:t xml:space="preserve">[Year]</w:t>
      </w:r>
    </w:p>
    <w:p>
      <w:pPr>
        <w:pStyle w:val="BodyText"/>
      </w:pPr>
      <w:r>
        <w:rPr>
          <w:bCs/>
          <w:b/>
        </w:rPr>
        <w:t xml:space="preserve">Advanced Training in Information Literacy</w:t>
      </w:r>
      <w:r>
        <w:br/>
      </w:r>
      <w:r>
        <w:t xml:space="preserve">Iranian Ministry of Education, Tehran</w:t>
      </w:r>
      <w:r>
        <w:br/>
      </w:r>
      <w:r>
        <w:t xml:space="preserve">[Year]</w:t>
      </w:r>
    </w:p>
    <w:bookmarkEnd w:id="29"/>
    <w:bookmarkStart w:id="30" w:name="projects-and-contributions"/>
    <w:p>
      <w:pPr>
        <w:pStyle w:val="Heading2"/>
      </w:pPr>
      <w:r>
        <w:t xml:space="preserve">Projects and Contributions</w:t>
      </w:r>
    </w:p>
    <w:p>
      <w:pPr>
        <w:numPr>
          <w:ilvl w:val="0"/>
          <w:numId w:val="1005"/>
        </w:numPr>
        <w:pStyle w:val="Compact"/>
      </w:pPr>
      <w:r>
        <w:t xml:space="preserve">Initiated the "Tehran Heritage Archive" project to digitize and preserve historical texts from Tehran’s libraries.</w:t>
      </w:r>
    </w:p>
    <w:p>
      <w:pPr>
        <w:numPr>
          <w:ilvl w:val="0"/>
          <w:numId w:val="1005"/>
        </w:numPr>
        <w:pStyle w:val="Compact"/>
      </w:pPr>
      <w:r>
        <w:t xml:space="preserve">Developed a mobile library service for underserved communities in Tehran, increasing access to educational materials.</w:t>
      </w:r>
    </w:p>
    <w:p>
      <w:pPr>
        <w:numPr>
          <w:ilvl w:val="0"/>
          <w:numId w:val="1005"/>
        </w:numPr>
        <w:pStyle w:val="Compact"/>
      </w:pPr>
      <w:r>
        <w:t xml:space="preserve">Collaborated with local schools in Tehran to create reading programs that align with national education standards.</w:t>
      </w:r>
    </w:p>
    <w:bookmarkEnd w:id="30"/>
    <w:bookmarkStart w:id="31" w:name="languages"/>
    <w:p>
      <w:pPr>
        <w:pStyle w:val="Heading2"/>
      </w:pPr>
      <w:r>
        <w:t xml:space="preserve">Languages</w:t>
      </w:r>
    </w:p>
    <w:p>
      <w:pPr>
        <w:numPr>
          <w:ilvl w:val="0"/>
          <w:numId w:val="1006"/>
        </w:numPr>
        <w:pStyle w:val="Compact"/>
      </w:pPr>
      <w:r>
        <w:t xml:space="preserve">Persian (Fluent)</w:t>
      </w:r>
    </w:p>
    <w:p>
      <w:pPr>
        <w:numPr>
          <w:ilvl w:val="0"/>
          <w:numId w:val="1006"/>
        </w:numPr>
        <w:pStyle w:val="Compact"/>
      </w:pPr>
      <w:r>
        <w:t xml:space="preserve">English (Proficient)</w:t>
      </w:r>
    </w:p>
    <w:p>
      <w:pPr>
        <w:numPr>
          <w:ilvl w:val="0"/>
          <w:numId w:val="1006"/>
        </w:numPr>
        <w:pStyle w:val="Compact"/>
      </w:pPr>
      <w:r>
        <w:t xml:space="preserve">Arabic (Basic – for reference to classical texts)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 volunteer at Tehran’s public libraries, organizing events to celebrate National Library Week and promote literacy.</w:t>
      </w:r>
    </w:p>
    <w:p>
      <w:pPr>
        <w:pStyle w:val="BodyText"/>
      </w:pPr>
      <w:r>
        <w:rPr>
          <w:bCs/>
          <w:b/>
        </w:rPr>
        <w:t xml:space="preserve">Cultural Commitment:</w:t>
      </w:r>
      <w:r>
        <w:t xml:space="preserve"> </w:t>
      </w:r>
      <w:r>
        <w:t xml:space="preserve">Actively participates in preserving Iran’s literary heritage by cataloging and promoting traditional Persian manuscripts in Tehran’s libraries.</w:t>
      </w:r>
    </w:p>
    <w:p>
      <w:pPr>
        <w:pStyle w:val="BodyText"/>
      </w:pPr>
      <w:r>
        <w:rPr>
          <w:bCs/>
          <w:b/>
        </w:rPr>
        <w:t xml:space="preserve">Professional Goals:</w:t>
      </w:r>
      <w:r>
        <w:t xml:space="preserve"> </w:t>
      </w:r>
      <w:r>
        <w:t xml:space="preserve">To advance library services in Tehran through technology integration, ensuring equitable access to information for all citizens.</w:t>
      </w:r>
    </w:p>
    <w:bookmarkEnd w:id="32"/>
    <w:p>
      <w:pPr>
        <w:pStyle w:val="BodyText"/>
      </w:pPr>
      <w:r>
        <w:t xml:space="preserve">This Curriculum Vitae highlights the expertise of a Librarian in Iran Tehran, emphasizing dedication to education, cultural preservation, and community engagement.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Iran Tehran</dc:title>
  <dc:creator/>
  <dc:language>en</dc:language>
  <cp:keywords/>
  <dcterms:created xsi:type="dcterms:W3CDTF">2026-04-30T04:48:01Z</dcterms:created>
  <dcterms:modified xsi:type="dcterms:W3CDTF">2026-04-30T04:48:01Z</dcterms:modified>
</cp:coreProperties>
</file>

<file path=docProps/custom.xml><?xml version="1.0" encoding="utf-8"?>
<Properties xmlns="http://schemas.openxmlformats.org/officeDocument/2006/custom-properties" xmlns:vt="http://schemas.openxmlformats.org/officeDocument/2006/docPropsVTypes"/>
</file>