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e51392cf6bfb9570194d05c4f51d16950475cc1"/>
    <w:p>
      <w:pPr>
        <w:pStyle w:val="Heading2"/>
      </w:pPr>
      <w:r>
        <w:t xml:space="preserve">Librarian Specializing in Iraq Baghdad Context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librarian with [X years] of experience in managing and organizing information resources, particularly within the dynamic cultural and academic landscape of Iraq Baghdad. Committed to promoting literacy, preserving heritage, and fostering access to knowledge in a region where libraries play a critical role in education and community development. Skilled in cataloging systems, digital resource management, and intercultural communication to serve diverse populations across Baghdad’s universities, research institutions, and public libraries.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Library and Information Science</w:t>
      </w:r>
      <w:r>
        <w:br/>
      </w:r>
      <w:r>
        <w:t xml:space="preserve">[University Name], Baghdad, Iraq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BSc in Arabic Literature</w:t>
      </w:r>
      <w:r>
        <w:br/>
      </w:r>
      <w:r>
        <w:t xml:space="preserve">[University Name], Baghdad, Iraq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Certificate in Digital Archiving and Preservation</w:t>
      </w:r>
      <w:r>
        <w:br/>
      </w:r>
      <w:r>
        <w:t xml:space="preserve">[Institution Name], Baghdad, Iraq</w:t>
      </w:r>
      <w:r>
        <w:br/>
      </w:r>
      <w:r>
        <w:t xml:space="preserve">[Year of Completion]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Librarian</w:t>
      </w:r>
      <w:r>
        <w:br/>
      </w:r>
      <w:r>
        <w:t xml:space="preserve">[University of Baghdad Library], Baghdad, Iraq</w:t>
      </w:r>
      <w:r>
        <w:br/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the acquisition, cataloging, and maintenance of over 100,000 volumes in Arabic and English, focusing on academic research materials.</w:t>
      </w:r>
    </w:p>
    <w:p>
      <w:pPr>
        <w:numPr>
          <w:ilvl w:val="0"/>
          <w:numId w:val="1001"/>
        </w:numPr>
        <w:pStyle w:val="Compact"/>
      </w:pPr>
      <w:r>
        <w:t xml:space="preserve">Implemented a digital library initiative to digitize rare manuscripts and historical documents from Baghdad’s cultural heritage.</w:t>
      </w:r>
    </w:p>
    <w:p>
      <w:pPr>
        <w:numPr>
          <w:ilvl w:val="0"/>
          <w:numId w:val="1001"/>
        </w:numPr>
        <w:pStyle w:val="Compact"/>
      </w:pPr>
      <w:r>
        <w:t xml:space="preserve">Collaborated with faculty to design information literacy programs for students and researchers across disciplines.</w:t>
      </w:r>
    </w:p>
    <w:p>
      <w:pPr>
        <w:numPr>
          <w:ilvl w:val="0"/>
          <w:numId w:val="1001"/>
        </w:numPr>
        <w:pStyle w:val="Compact"/>
      </w:pPr>
      <w:r>
        <w:t xml:space="preserve">Provided reference services in Arabic, English, and Kurdish to support the academic community in Baghdad.</w:t>
      </w:r>
    </w:p>
    <w:p>
      <w:pPr>
        <w:pStyle w:val="FirstParagraph"/>
      </w:pPr>
      <w:r>
        <w:rPr>
          <w:bCs/>
          <w:b/>
        </w:rPr>
        <w:t xml:space="preserve">Assistant Librarian</w:t>
      </w:r>
      <w:r>
        <w:br/>
      </w:r>
      <w:r>
        <w:t xml:space="preserve">[Baghdad Public Library],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Organized community literacy workshops and cultural events to engage local residents in Baghdad’s neighborhoods.</w:t>
      </w:r>
    </w:p>
    <w:p>
      <w:pPr>
        <w:numPr>
          <w:ilvl w:val="0"/>
          <w:numId w:val="1002"/>
        </w:numPr>
        <w:pStyle w:val="Compact"/>
      </w:pPr>
      <w:r>
        <w:t xml:space="preserve">Developed a mobile library program to reach underserved areas of the city, including refugee camps and rural districts.</w:t>
      </w:r>
    </w:p>
    <w:p>
      <w:pPr>
        <w:numPr>
          <w:ilvl w:val="0"/>
          <w:numId w:val="1002"/>
        </w:numPr>
        <w:pStyle w:val="Compact"/>
      </w:pPr>
      <w:r>
        <w:t xml:space="preserve">Trained staff on modern library management systems, improving efficiency in resource tracking and user services.</w:t>
      </w:r>
    </w:p>
    <w:p>
      <w:pPr>
        <w:pStyle w:val="FirstParagraph"/>
      </w:pPr>
      <w:r>
        <w:rPr>
          <w:bCs/>
          <w:b/>
        </w:rPr>
        <w:t xml:space="preserve">Freelance Resource Developer</w:t>
      </w:r>
      <w:r>
        <w:br/>
      </w:r>
      <w:r>
        <w:t xml:space="preserve">[Independent Projects],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Crafted educational content for digital platforms, focusing on Iraqi history and literature for schools and NGOs in Baghdad.</w:t>
      </w:r>
    </w:p>
    <w:p>
      <w:pPr>
        <w:numPr>
          <w:ilvl w:val="0"/>
          <w:numId w:val="1003"/>
        </w:numPr>
        <w:pStyle w:val="Compact"/>
      </w:pPr>
      <w:r>
        <w:t xml:space="preserve">Consulted with local institutions to enhance their information systems, ensuring alignment with international standards.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Cataloging (AACR2, MARC), Digital Asset Management, OPAC Systems, OCLC, LibraryThing.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proficient in Kurdish and basic knowledge of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team collaboration, and cultural sensitivity to serve diverse communities in Iraq Baghdad.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organizing events, managing budgets, and leading teams for library initiatives.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in Information Literacy Instruction</w:t>
      </w:r>
      <w:r>
        <w:br/>
      </w:r>
      <w:r>
        <w:t xml:space="preserve">[Institution Name], Baghdad, Iraq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Microsoft Office Specialist Certification</w:t>
      </w:r>
      <w:r>
        <w:br/>
      </w:r>
      <w:r>
        <w:t xml:space="preserve">[Institution Name], Baghdad, Iraq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Basic Training in Library Automation Systems</w:t>
      </w:r>
      <w:r>
        <w:br/>
      </w:r>
      <w:r>
        <w:t xml:space="preserve">[Institution Name], Baghdad, Iraq</w:t>
      </w:r>
      <w:r>
        <w:br/>
      </w:r>
      <w:r>
        <w:t xml:space="preserve">[Year]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Iraqi Library Association (ILA)</w:t>
      </w:r>
    </w:p>
    <w:p>
      <w:pPr>
        <w:numPr>
          <w:ilvl w:val="0"/>
          <w:numId w:val="1005"/>
        </w:numPr>
        <w:pStyle w:val="Compact"/>
      </w:pPr>
      <w:r>
        <w:t xml:space="preserve">Member, American Library Association (ALA) – International Section</w:t>
      </w:r>
    </w:p>
    <w:p>
      <w:pPr>
        <w:numPr>
          <w:ilvl w:val="0"/>
          <w:numId w:val="1005"/>
        </w:numPr>
        <w:pStyle w:val="Compact"/>
      </w:pPr>
      <w:r>
        <w:t xml:space="preserve">Volunteer, Baghdad Digital Heritage Project</w:t>
      </w:r>
    </w:p>
    <w:bookmarkEnd w:id="26"/>
    <w:bookmarkStart w:id="27" w:name="community-and-volunteer-work"/>
    <w:p>
      <w:pPr>
        <w:pStyle w:val="Heading3"/>
      </w:pPr>
      <w:r>
        <w:t xml:space="preserve">Community and Volunteer Work</w:t>
      </w:r>
    </w:p>
    <w:p>
      <w:pPr>
        <w:pStyle w:val="FirstParagraph"/>
      </w:pPr>
      <w:r>
        <w:rPr>
          <w:bCs/>
          <w:b/>
        </w:rPr>
        <w:t xml:space="preserve">Volunteer Librarian</w:t>
      </w:r>
      <w:r>
        <w:br/>
      </w:r>
      <w:r>
        <w:t xml:space="preserve">[Baghdad Youth Center],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Provided after-school tutoring and book lending services to over 500 students annually.</w:t>
      </w:r>
    </w:p>
    <w:p>
      <w:pPr>
        <w:numPr>
          <w:ilvl w:val="0"/>
          <w:numId w:val="1006"/>
        </w:numPr>
        <w:pStyle w:val="Compact"/>
      </w:pPr>
      <w:r>
        <w:t xml:space="preserve">Organized storytime sessions and creative writing workshops to foster a love of reading.</w:t>
      </w:r>
    </w:p>
    <w:p>
      <w:pPr>
        <w:pStyle w:val="FirstParagraph"/>
      </w:pPr>
      <w:r>
        <w:rPr>
          <w:bCs/>
          <w:b/>
        </w:rPr>
        <w:t xml:space="preserve">Cultural Preservation Volunteer</w:t>
      </w:r>
      <w:r>
        <w:br/>
      </w:r>
      <w:r>
        <w:t xml:space="preserve">[Baghdad Heritage Society],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Assisted in cataloging and restoring historical documents from the 19th and 20th centuries.</w:t>
      </w:r>
    </w:p>
    <w:p>
      <w:pPr>
        <w:numPr>
          <w:ilvl w:val="0"/>
          <w:numId w:val="1007"/>
        </w:numPr>
        <w:pStyle w:val="Compact"/>
      </w:pPr>
      <w:r>
        <w:t xml:space="preserve">Participated in public lectures on the history of Baghdad’s libraries and their role in national identity.</w:t>
      </w:r>
    </w:p>
    <w:bookmarkEnd w:id="27"/>
    <w:bookmarkStart w:id="28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"Preserving Baghdad’s Literary Heritage: Challenges and Opportunities"</w:t>
      </w:r>
      <w:r>
        <w:br/>
      </w:r>
      <w:r>
        <w:t xml:space="preserve">[Journal Name], [Year]</w:t>
      </w:r>
    </w:p>
    <w:p>
      <w:pPr>
        <w:pStyle w:val="BodyText"/>
      </w:pPr>
      <w:r>
        <w:rPr>
          <w:bCs/>
          <w:b/>
        </w:rPr>
        <w:t xml:space="preserve">Presentation at the 2023 Iraqi Library Association Conference</w:t>
      </w:r>
      <w:r>
        <w:br/>
      </w:r>
      <w:r>
        <w:t xml:space="preserve">Topic: "Digital Transformation in Public Libraries of Baghdad"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Librarian role in Iraq Baghdad, emphasizing cultural relevance, technical expertise, and commitment to the region’s educational and heritage needs.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Iraq Baghdad</dc:title>
  <dc:creator/>
  <dc:language>en</dc:language>
  <cp:keywords/>
  <dcterms:created xsi:type="dcterms:W3CDTF">2026-07-22T15:29:52Z</dcterms:created>
  <dcterms:modified xsi:type="dcterms:W3CDTF">2026-07-22T15:29:52Z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