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Japan</w:t>
      </w:r>
      <w:r>
        <w:t xml:space="preserve"> </w:t>
      </w:r>
      <w:r>
        <w:t xml:space="preserve">Kyoto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Yuki Tanaka</w:t>
      </w:r>
      <w:r>
        <w:br/>
      </w:r>
      <w:r>
        <w:rPr>
          <w:bCs/>
          <w:b/>
        </w:rPr>
        <w:t xml:space="preserve">Address:</w:t>
      </w:r>
      <w:r>
        <w:t xml:space="preserve"> </w:t>
      </w:r>
      <w:r>
        <w:t xml:space="preserve">Kyoto, Japan</w:t>
      </w:r>
      <w:r>
        <w:br/>
      </w:r>
      <w:r>
        <w:rPr>
          <w:bCs/>
          <w:b/>
        </w:rPr>
        <w:t xml:space="preserve">Email:</w:t>
      </w:r>
      <w:r>
        <w:t xml:space="preserve"> </w:t>
      </w:r>
      <w:r>
        <w:t xml:space="preserve">yuki.tanaka@kyoto-librarian.com</w:t>
      </w:r>
      <w:r>
        <w:br/>
      </w:r>
      <w:r>
        <w:rPr>
          <w:bCs/>
          <w:b/>
        </w:rPr>
        <w:t xml:space="preserve">Phone:</w:t>
      </w:r>
      <w:r>
        <w:t xml:space="preserve"> </w:t>
      </w:r>
      <w:r>
        <w:t xml:space="preserve">+81-70-1234-5678</w:t>
      </w:r>
      <w:r>
        <w:br/>
      </w:r>
      <w:r>
        <w:rPr>
          <w:bCs/>
          <w:b/>
        </w:rPr>
        <w:t xml:space="preserve">Languages:</w:t>
      </w:r>
      <w:r>
        <w:t xml:space="preserve"> </w:t>
      </w:r>
      <w:r>
        <w:t xml:space="preserve">Japanese (Native), English (Fluent), French (Basic)</w:t>
      </w:r>
    </w:p>
    <w:bookmarkEnd w:id="20"/>
    <w:bookmarkStart w:id="21" w:name="professional-summary"/>
    <w:p>
      <w:pPr>
        <w:pStyle w:val="Heading2"/>
      </w:pPr>
      <w:r>
        <w:t xml:space="preserve">Professional Summary</w:t>
      </w:r>
    </w:p>
    <w:p>
      <w:pPr>
        <w:pStyle w:val="FirstParagraph"/>
      </w:pPr>
      <w:r>
        <w:t xml:space="preserve">A dedicated Librarian with over 10 years of experience in managing and curating collections that reflect the rich cultural heritage of Japan, particularly in Kyoto. Proficient in both traditional and digital library systems, with a strong focus on preserving historical materials and fostering community engagement. Committed to advancing library services that align with the values of Kyoto's historical significance and modern educational needs. Proven expertise in cataloging, intercultural communication, and organizing events that promote literacy and cultural awareness.</w:t>
      </w:r>
    </w:p>
    <w:bookmarkEnd w:id="21"/>
    <w:bookmarkStart w:id="22" w:name="education"/>
    <w:p>
      <w:pPr>
        <w:pStyle w:val="Heading2"/>
      </w:pPr>
      <w:r>
        <w:t xml:space="preserve">Education</w:t>
      </w:r>
    </w:p>
    <w:p>
      <w:pPr>
        <w:numPr>
          <w:ilvl w:val="0"/>
          <w:numId w:val="1001"/>
        </w:numPr>
        <w:pStyle w:val="Compact"/>
      </w:pPr>
      <w:r>
        <w:rPr>
          <w:bCs/>
          <w:b/>
        </w:rPr>
        <w:t xml:space="preserve">M.A. in Library Science</w:t>
      </w:r>
      <w:r>
        <w:t xml:space="preserve">, Kyoto University of Education (2010–2013)</w:t>
      </w:r>
      <w:r>
        <w:br/>
      </w:r>
      <w:r>
        <w:t xml:space="preserve">Specialized in Japanese archival practices and digital preservation.</w:t>
      </w:r>
    </w:p>
    <w:p>
      <w:pPr>
        <w:numPr>
          <w:ilvl w:val="0"/>
          <w:numId w:val="1001"/>
        </w:numPr>
        <w:pStyle w:val="Compact"/>
      </w:pPr>
      <w:r>
        <w:rPr>
          <w:bCs/>
          <w:b/>
        </w:rPr>
        <w:t xml:space="preserve">B.A. in History</w:t>
      </w:r>
      <w:r>
        <w:t xml:space="preserve">, Kyoto University (2006–2010)</w:t>
      </w:r>
      <w:r>
        <w:br/>
      </w:r>
      <w:r>
        <w:t xml:space="preserve">Focused on Edo-period literature and Kyoto's role as a cultural hub.</w:t>
      </w:r>
    </w:p>
    <w:bookmarkEnd w:id="22"/>
    <w:bookmarkStart w:id="26" w:name="professional-experience"/>
    <w:p>
      <w:pPr>
        <w:pStyle w:val="Heading2"/>
      </w:pPr>
      <w:r>
        <w:t xml:space="preserve">Professional Experience</w:t>
      </w:r>
    </w:p>
    <w:bookmarkStart w:id="23" w:name="senior-librarian"/>
    <w:p>
      <w:pPr>
        <w:pStyle w:val="Heading3"/>
      </w:pPr>
      <w:r>
        <w:t xml:space="preserve">Senior Librarian</w:t>
      </w:r>
    </w:p>
    <w:p>
      <w:pPr>
        <w:pStyle w:val="FirstParagraph"/>
      </w:pPr>
      <w:r>
        <w:rPr>
          <w:bCs/>
          <w:b/>
        </w:rPr>
        <w:t xml:space="preserve">Kyoto Public Library</w:t>
      </w:r>
      <w:r>
        <w:t xml:space="preserve"> </w:t>
      </w:r>
      <w:r>
        <w:t xml:space="preserve">(2018–Present)</w:t>
      </w:r>
    </w:p>
    <w:p>
      <w:pPr>
        <w:numPr>
          <w:ilvl w:val="0"/>
          <w:numId w:val="1002"/>
        </w:numPr>
        <w:pStyle w:val="Compact"/>
      </w:pPr>
      <w:r>
        <w:t xml:space="preserve">Managed a diverse collection of 50,000+ books, manuscripts, and digital resources, emphasizing Kyoto's historical archives.</w:t>
      </w:r>
    </w:p>
    <w:p>
      <w:pPr>
        <w:numPr>
          <w:ilvl w:val="0"/>
          <w:numId w:val="1002"/>
        </w:numPr>
        <w:pStyle w:val="Compact"/>
      </w:pPr>
      <w:r>
        <w:t xml:space="preserve">Developed programs such as "Sakura Reading Weeks" to engage local schools and seniors with seasonal themes tied to Kyoto's culture.</w:t>
      </w:r>
    </w:p>
    <w:p>
      <w:pPr>
        <w:numPr>
          <w:ilvl w:val="0"/>
          <w:numId w:val="1002"/>
        </w:numPr>
        <w:pStyle w:val="Compact"/>
      </w:pPr>
      <w:r>
        <w:t xml:space="preserve">Collaborated with the Kyoto Museum of History to digitize 1,000+ rare texts, ensuring their accessibility for researchers and students.</w:t>
      </w:r>
    </w:p>
    <w:p>
      <w:pPr>
        <w:numPr>
          <w:ilvl w:val="0"/>
          <w:numId w:val="1002"/>
        </w:numPr>
        <w:pStyle w:val="Compact"/>
      </w:pPr>
      <w:r>
        <w:t xml:space="preserve">Implemented a new cataloging system using the Japanese Library Classification (JLC) to improve search efficiency for patrons.</w:t>
      </w:r>
    </w:p>
    <w:bookmarkEnd w:id="23"/>
    <w:bookmarkStart w:id="24" w:name="junior-librarian"/>
    <w:p>
      <w:pPr>
        <w:pStyle w:val="Heading3"/>
      </w:pPr>
      <w:r>
        <w:t xml:space="preserve">Junior Librarian</w:t>
      </w:r>
    </w:p>
    <w:p>
      <w:pPr>
        <w:pStyle w:val="FirstParagraph"/>
      </w:pPr>
      <w:r>
        <w:rPr>
          <w:bCs/>
          <w:b/>
        </w:rPr>
        <w:t xml:space="preserve">Kyoto International School Library</w:t>
      </w:r>
      <w:r>
        <w:t xml:space="preserve"> </w:t>
      </w:r>
      <w:r>
        <w:t xml:space="preserve">(2014–2018)</w:t>
      </w:r>
    </w:p>
    <w:p>
      <w:pPr>
        <w:numPr>
          <w:ilvl w:val="0"/>
          <w:numId w:val="1003"/>
        </w:numPr>
        <w:pStyle w:val="Compact"/>
      </w:pPr>
      <w:r>
        <w:t xml:space="preserve">Curated multilingual collections to support students and faculty from over 30 countries.</w:t>
      </w:r>
    </w:p>
    <w:p>
      <w:pPr>
        <w:numPr>
          <w:ilvl w:val="0"/>
          <w:numId w:val="1003"/>
        </w:numPr>
        <w:pStyle w:val="Compact"/>
      </w:pPr>
      <w:r>
        <w:t xml:space="preserve">Oversaw the library's participation in Kyoto's annual "Cultural Exchange Fair," showcasing global literature and traditions.</w:t>
      </w:r>
    </w:p>
    <w:p>
      <w:pPr>
        <w:numPr>
          <w:ilvl w:val="0"/>
          <w:numId w:val="1003"/>
        </w:numPr>
        <w:pStyle w:val="Compact"/>
      </w:pPr>
      <w:r>
        <w:t xml:space="preserve">Provided training sessions on digital literacy, including the use of e-books and online databases for K-12 students.</w:t>
      </w:r>
    </w:p>
    <w:bookmarkEnd w:id="24"/>
    <w:bookmarkStart w:id="25" w:name="library-assistant"/>
    <w:p>
      <w:pPr>
        <w:pStyle w:val="Heading3"/>
      </w:pPr>
      <w:r>
        <w:t xml:space="preserve">Library Assistant</w:t>
      </w:r>
    </w:p>
    <w:p>
      <w:pPr>
        <w:pStyle w:val="FirstParagraph"/>
      </w:pPr>
      <w:r>
        <w:rPr>
          <w:bCs/>
          <w:b/>
        </w:rPr>
        <w:t xml:space="preserve">Kyoto Prefectural Library</w:t>
      </w:r>
      <w:r>
        <w:t xml:space="preserve"> </w:t>
      </w:r>
      <w:r>
        <w:t xml:space="preserve">(2010–2014)</w:t>
      </w:r>
    </w:p>
    <w:p>
      <w:pPr>
        <w:numPr>
          <w:ilvl w:val="0"/>
          <w:numId w:val="1004"/>
        </w:numPr>
        <w:pStyle w:val="Compact"/>
      </w:pPr>
      <w:r>
        <w:t xml:space="preserve">Assisted in the organization of the "Kyoto Cultural Heritage Week," featuring workshops on calligraphy and tea ceremonies.</w:t>
      </w:r>
    </w:p>
    <w:p>
      <w:pPr>
        <w:numPr>
          <w:ilvl w:val="0"/>
          <w:numId w:val="1004"/>
        </w:numPr>
        <w:pStyle w:val="Compact"/>
      </w:pPr>
      <w:r>
        <w:t xml:space="preserve">Supported the library's transition to a hybrid model, integrating physical and digital resources for remote access.</w:t>
      </w:r>
    </w:p>
    <w:bookmarkEnd w:id="25"/>
    <w:bookmarkEnd w:id="26"/>
    <w:bookmarkStart w:id="27" w:name="skills"/>
    <w:p>
      <w:pPr>
        <w:pStyle w:val="Heading2"/>
      </w:pPr>
      <w:r>
        <w:t xml:space="preserve">Skills</w:t>
      </w:r>
    </w:p>
    <w:p>
      <w:pPr>
        <w:numPr>
          <w:ilvl w:val="0"/>
          <w:numId w:val="1005"/>
        </w:numPr>
        <w:pStyle w:val="Compact"/>
      </w:pPr>
      <w:r>
        <w:rPr>
          <w:bCs/>
          <w:b/>
        </w:rPr>
        <w:t xml:space="preserve">Cataloging Systems:</w:t>
      </w:r>
      <w:r>
        <w:t xml:space="preserve"> </w:t>
      </w:r>
      <w:r>
        <w:t xml:space="preserve">JLC, NDC (National Diet Library Classification), MARC 21.</w:t>
      </w:r>
    </w:p>
    <w:p>
      <w:pPr>
        <w:numPr>
          <w:ilvl w:val="0"/>
          <w:numId w:val="1005"/>
        </w:numPr>
        <w:pStyle w:val="Compact"/>
      </w:pPr>
      <w:r>
        <w:rPr>
          <w:bCs/>
          <w:b/>
        </w:rPr>
        <w:t xml:space="preserve">Digital Tools:</w:t>
      </w:r>
      <w:r>
        <w:t xml:space="preserve"> </w:t>
      </w:r>
      <w:r>
        <w:t xml:space="preserve">OPAC (Online Public Access Catalog), Archivum, Digital Asset Management Systems.</w:t>
      </w:r>
    </w:p>
    <w:p>
      <w:pPr>
        <w:numPr>
          <w:ilvl w:val="0"/>
          <w:numId w:val="1005"/>
        </w:numPr>
        <w:pStyle w:val="Compact"/>
      </w:pPr>
      <w:r>
        <w:rPr>
          <w:bCs/>
          <w:b/>
        </w:rPr>
        <w:t xml:space="preserve">Languages:</w:t>
      </w:r>
      <w:r>
        <w:t xml:space="preserve"> </w:t>
      </w:r>
      <w:r>
        <w:t xml:space="preserve">Japanese, English, French for international collaborations.</w:t>
      </w:r>
    </w:p>
    <w:p>
      <w:pPr>
        <w:numPr>
          <w:ilvl w:val="0"/>
          <w:numId w:val="1005"/>
        </w:numPr>
        <w:pStyle w:val="Compact"/>
      </w:pPr>
      <w:r>
        <w:rPr>
          <w:bCs/>
          <w:b/>
        </w:rPr>
        <w:t xml:space="preserve">Cultural Knowledge:</w:t>
      </w:r>
      <w:r>
        <w:t xml:space="preserve"> </w:t>
      </w:r>
      <w:r>
        <w:t xml:space="preserve">Deep understanding of Kyoto's historical sites, traditional arts, and local customs.</w:t>
      </w:r>
    </w:p>
    <w:p>
      <w:pPr>
        <w:numPr>
          <w:ilvl w:val="0"/>
          <w:numId w:val="1005"/>
        </w:numPr>
        <w:pStyle w:val="Compact"/>
      </w:pPr>
      <w:r>
        <w:rPr>
          <w:bCs/>
          <w:b/>
        </w:rPr>
        <w:t xml:space="preserve">Interpersonal Skills:</w:t>
      </w:r>
      <w:r>
        <w:t xml:space="preserve"> </w:t>
      </w:r>
      <w:r>
        <w:t xml:space="preserve">Strong communication and conflict resolution abilities to serve diverse communities.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Japan Library Association Certification</w:t>
      </w:r>
      <w:r>
        <w:t xml:space="preserve"> </w:t>
      </w:r>
      <w:r>
        <w:t xml:space="preserve">(2015)</w:t>
      </w:r>
    </w:p>
    <w:p>
      <w:pPr>
        <w:numPr>
          <w:ilvl w:val="0"/>
          <w:numId w:val="1006"/>
        </w:numPr>
        <w:pStyle w:val="Compact"/>
      </w:pPr>
      <w:r>
        <w:rPr>
          <w:bCs/>
          <w:b/>
        </w:rPr>
        <w:t xml:space="preserve">Digital Preservation Workshop</w:t>
      </w:r>
      <w:r>
        <w:t xml:space="preserve">, Kyoto University (2017)</w:t>
      </w:r>
    </w:p>
    <w:p>
      <w:pPr>
        <w:numPr>
          <w:ilvl w:val="0"/>
          <w:numId w:val="1006"/>
        </w:numPr>
        <w:pStyle w:val="Compact"/>
      </w:pPr>
      <w:r>
        <w:rPr>
          <w:bCs/>
          <w:b/>
        </w:rPr>
        <w:t xml:space="preserve">Leadership in Library Management</w:t>
      </w:r>
      <w:r>
        <w:t xml:space="preserve">, Japanese Ministry of Education (2019)</w:t>
      </w:r>
    </w:p>
    <w:bookmarkEnd w:id="28"/>
    <w:bookmarkStart w:id="29" w:name="community-involvement"/>
    <w:p>
      <w:pPr>
        <w:pStyle w:val="Heading2"/>
      </w:pPr>
      <w:r>
        <w:t xml:space="preserve">Community Involvement</w:t>
      </w:r>
    </w:p>
    <w:p>
      <w:pPr>
        <w:pStyle w:val="FirstParagraph"/>
      </w:pPr>
      <w:r>
        <w:t xml:space="preserve">Active member of the Kyoto Library Consortium, contributing to regional resource-sharing initiatives. Regularly volunteers at local schools to teach children about library etiquette and research skills. Organized a series of lectures on "Kyoto’s Literary Legacy" in collaboration with the Kyoto Prefectural Government.</w:t>
      </w:r>
    </w:p>
    <w:bookmarkEnd w:id="29"/>
    <w:bookmarkStart w:id="30" w:name="references"/>
    <w:p>
      <w:pPr>
        <w:pStyle w:val="Heading2"/>
      </w:pPr>
      <w:r>
        <w:t xml:space="preserve">References</w:t>
      </w:r>
    </w:p>
    <w:p>
      <w:pPr>
        <w:pStyle w:val="FirstParagraph"/>
      </w:pPr>
      <w:r>
        <w:t xml:space="preserve">Available upon request. Previous supervisors include Dr. Akira Sato (Kyoto Public Library Director) and Professor Emiko Nakamura (Kyoto University of Education).</w:t>
      </w:r>
    </w:p>
    <w:bookmarkEnd w:id="30"/>
    <w:p>
      <w:pPr>
        <w:pStyle w:val="BodyText"/>
      </w:pPr>
      <w:r>
        <w:t xml:space="preserve">© 2023 Yuki Tanaka | Curriculum Vitae for Librarian in Japan Kyoto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Japan Kyoto</dc:title>
  <dc:creator/>
  <dc:language>en</dc:language>
  <cp:keywords/>
  <dcterms:created xsi:type="dcterms:W3CDTF">2025-12-03T06:57:06Z</dcterms:created>
  <dcterms:modified xsi:type="dcterms:W3CDTF">2025-12-03T06:57:06Z</dcterms:modified>
</cp:coreProperties>
</file>

<file path=docProps/custom.xml><?xml version="1.0" encoding="utf-8"?>
<Properties xmlns="http://schemas.openxmlformats.org/officeDocument/2006/custom-properties" xmlns:vt="http://schemas.openxmlformats.org/officeDocument/2006/docPropsVTypes"/>
</file>