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Librarian</w:t>
      </w:r>
      <w:r>
        <w:t xml:space="preserve"> </w:t>
      </w:r>
      <w:r>
        <w:t xml:space="preserve">in</w:t>
      </w:r>
      <w:r>
        <w:t xml:space="preserve"> </w:t>
      </w:r>
      <w:r>
        <w:t xml:space="preserve">Malaysia</w:t>
      </w:r>
      <w:r>
        <w:t xml:space="preserve"> </w:t>
      </w:r>
      <w:r>
        <w:t xml:space="preserve">Kuala</w:t>
      </w:r>
      <w:r>
        <w:t xml:space="preserve"> </w:t>
      </w:r>
      <w:r>
        <w:t xml:space="preserve">Lumpur</w:t>
      </w:r>
    </w:p>
    <w:bookmarkStart w:id="34" w:name="curriculum-vitae"/>
    <w:p>
      <w:pPr>
        <w:pStyle w:val="Heading1"/>
      </w:pPr>
      <w:r>
        <w:rPr>
          <w:bCs/>
          <w:b/>
        </w:rPr>
        <w:t xml:space="preserve">Curriculum Vitae</w:t>
      </w:r>
    </w:p>
    <w:bookmarkStart w:id="20" w:name="personal-information"/>
    <w:p>
      <w:pPr>
        <w:pStyle w:val="Heading2"/>
      </w:pPr>
      <w:r>
        <w:rPr>
          <w:bCs/>
          <w:b/>
        </w:rP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+60 12-345 6789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Kuala Lumpur, Malaysia</w:t>
      </w:r>
    </w:p>
    <w:bookmarkEnd w:id="20"/>
    <w:bookmarkStart w:id="21" w:name="about-me"/>
    <w:p>
      <w:pPr>
        <w:pStyle w:val="Heading2"/>
      </w:pPr>
      <w:r>
        <w:rPr>
          <w:bCs/>
          <w:b/>
        </w:rPr>
        <w:t xml:space="preserve">About Me</w:t>
      </w:r>
    </w:p>
    <w:p>
      <w:pPr>
        <w:pStyle w:val="FirstParagraph"/>
      </w:pPr>
      <w:r>
        <w:t xml:space="preserve">A dedicated and experienced Librarian with over [X years] of expertise in managing library systems, curating collections, and fostering community engagement. Committed to delivering high-quality library services in Malaysia Kuala Lumpur, ensuring seamless access to information resources for diverse user groups. Proficient in both traditional and digital librarianship, with a strong focus on user-centered approaches tailored to the cultural and educational landscape of Malaysia.</w:t>
      </w:r>
    </w:p>
    <w:bookmarkEnd w:id="21"/>
    <w:bookmarkStart w:id="22" w:name="professional-summary"/>
    <w:p>
      <w:pPr>
        <w:pStyle w:val="Heading2"/>
      </w:pPr>
      <w:r>
        <w:rPr>
          <w:bCs/>
          <w:b/>
        </w:rPr>
        <w:t xml:space="preserve">Professional Summary</w:t>
      </w:r>
    </w:p>
    <w:p>
      <w:pPr>
        <w:pStyle w:val="FirstParagraph"/>
      </w:pPr>
      <w:r>
        <w:t xml:space="preserve">As a qualified Librarian in Malaysia Kuala Lumpur, I have consistently demonstrated excellence in library management, information literacy programs, and innovative resource development. My career spans roles in academic, public, and special libraries, where I have prioritized the needs of users while aligning with the strategic goals of institutions. With a deep understanding of Malaysian cultural contexts and library standards, I am passionate about leveraging technology to enhance access to knowledge in Kuala Lumpur's dynamic environment.</w:t>
      </w:r>
    </w:p>
    <w:bookmarkEnd w:id="22"/>
    <w:bookmarkStart w:id="25" w:name="work-experience"/>
    <w:p>
      <w:pPr>
        <w:pStyle w:val="Heading2"/>
      </w:pPr>
      <w:r>
        <w:rPr>
          <w:bCs/>
          <w:b/>
        </w:rPr>
        <w:t xml:space="preserve">Work Experience</w:t>
      </w:r>
    </w:p>
    <w:bookmarkStart w:id="23" w:name="senior-librarian"/>
    <w:p>
      <w:pPr>
        <w:pStyle w:val="Heading3"/>
      </w:pPr>
      <w:r>
        <w:rPr>
          <w:bCs/>
          <w:b/>
        </w:rPr>
        <w:t xml:space="preserve">Senior Librarian</w:t>
      </w:r>
    </w:p>
    <w:p>
      <w:pPr>
        <w:pStyle w:val="FirstParagraph"/>
      </w:pPr>
      <w:r>
        <w:rPr>
          <w:iCs/>
          <w:i/>
        </w:rPr>
        <w:t xml:space="preserve">Kuala Lumpur Public Library, Malaysia | [Start Date] – [End Date]</w:t>
      </w:r>
    </w:p>
    <w:p>
      <w:pPr>
        <w:numPr>
          <w:ilvl w:val="0"/>
          <w:numId w:val="1001"/>
        </w:numPr>
        <w:pStyle w:val="Compact"/>
      </w:pPr>
      <w:r>
        <w:t xml:space="preserve">Overseeing the management of a large-scale public library system in Kuala Lumpur, ensuring efficient operations and user satisfaction.</w:t>
      </w:r>
    </w:p>
    <w:p>
      <w:pPr>
        <w:numPr>
          <w:ilvl w:val="0"/>
          <w:numId w:val="1001"/>
        </w:numPr>
        <w:pStyle w:val="Compact"/>
      </w:pPr>
      <w:r>
        <w:t xml:space="preserve">Developing and implementing community outreach programs to promote literacy and digital inclusion among residents of Malaysia Kuala Lumpur.</w:t>
      </w:r>
    </w:p>
    <w:p>
      <w:pPr>
        <w:numPr>
          <w:ilvl w:val="0"/>
          <w:numId w:val="1001"/>
        </w:numPr>
        <w:pStyle w:val="Compact"/>
      </w:pPr>
      <w:r>
        <w:t xml:space="preserve">Managing digital resources, including e-books, databases, and multimedia collections tailored to the educational needs of KL's population.</w:t>
      </w:r>
    </w:p>
    <w:p>
      <w:pPr>
        <w:numPr>
          <w:ilvl w:val="0"/>
          <w:numId w:val="1001"/>
        </w:numPr>
        <w:pStyle w:val="Compact"/>
      </w:pPr>
      <w:r>
        <w:t xml:space="preserve">Collaborating with local schools, universities, and organizations in Malaysia Kuala Lumpur to create partnerships that enhance library services.</w:t>
      </w:r>
    </w:p>
    <w:bookmarkEnd w:id="23"/>
    <w:bookmarkStart w:id="24" w:name="library-assistant"/>
    <w:p>
      <w:pPr>
        <w:pStyle w:val="Heading3"/>
      </w:pPr>
      <w:r>
        <w:rPr>
          <w:bCs/>
          <w:b/>
        </w:rPr>
        <w:t xml:space="preserve">Library Assistant</w:t>
      </w:r>
    </w:p>
    <w:p>
      <w:pPr>
        <w:pStyle w:val="FirstParagraph"/>
      </w:pPr>
      <w:r>
        <w:rPr>
          <w:iCs/>
          <w:i/>
        </w:rPr>
        <w:t xml:space="preserve">Universiti Malaya Library, Kuala Lumpur | [Start Date] – [End Date]</w:t>
      </w:r>
    </w:p>
    <w:p>
      <w:pPr>
        <w:numPr>
          <w:ilvl w:val="0"/>
          <w:numId w:val="1002"/>
        </w:numPr>
        <w:pStyle w:val="Compact"/>
      </w:pPr>
      <w:r>
        <w:t xml:space="preserve">Supporting the cataloging and classification of library materials using the Dewey Decimal System and MARC standards.</w:t>
      </w:r>
    </w:p>
    <w:p>
      <w:pPr>
        <w:numPr>
          <w:ilvl w:val="0"/>
          <w:numId w:val="1002"/>
        </w:numPr>
        <w:pStyle w:val="Compact"/>
      </w:pPr>
      <w:r>
        <w:t xml:space="preserve">Assisting users in navigating digital resources and providing guidance on research methodologies relevant to academic institutions in Malaysia Kuala Lumpur.</w:t>
      </w:r>
    </w:p>
    <w:p>
      <w:pPr>
        <w:numPr>
          <w:ilvl w:val="0"/>
          <w:numId w:val="1002"/>
        </w:numPr>
        <w:pStyle w:val="Compact"/>
      </w:pPr>
      <w:r>
        <w:t xml:space="preserve">Participating in training sessions for library staff on emerging trends in librarianship, such as AI-driven cataloging tools and cloud-based library management systems.</w:t>
      </w:r>
    </w:p>
    <w:bookmarkEnd w:id="24"/>
    <w:bookmarkEnd w:id="25"/>
    <w:bookmarkStart w:id="28" w:name="education"/>
    <w:p>
      <w:pPr>
        <w:pStyle w:val="Heading2"/>
      </w:pPr>
      <w:r>
        <w:rPr>
          <w:bCs/>
          <w:b/>
        </w:rPr>
        <w:t xml:space="preserve">Education</w:t>
      </w:r>
    </w:p>
    <w:bookmarkStart w:id="26" w:name="masters-of-library-science-mls"/>
    <w:p>
      <w:pPr>
        <w:pStyle w:val="Heading3"/>
      </w:pPr>
      <w:r>
        <w:rPr>
          <w:bCs/>
          <w:b/>
        </w:rPr>
        <w:t xml:space="preserve">Masters of Library Science (MLS)</w:t>
      </w:r>
    </w:p>
    <w:p>
      <w:pPr>
        <w:pStyle w:val="FirstParagraph"/>
      </w:pPr>
      <w:r>
        <w:rPr>
          <w:iCs/>
          <w:i/>
        </w:rPr>
        <w:t xml:space="preserve">Universiti Kebangsaan Malaysia, Kuala Lumpur | [Graduation Year]</w:t>
      </w:r>
    </w:p>
    <w:p>
      <w:pPr>
        <w:pStyle w:val="BodyText"/>
      </w:pPr>
      <w:r>
        <w:t xml:space="preserve">Coursework included library management, information technology in libraries, and cultural preservation. Specialized in digital archives and user behavior analysis to better serve communities in Malaysia Kuala Lumpur.</w:t>
      </w:r>
    </w:p>
    <w:bookmarkEnd w:id="26"/>
    <w:bookmarkStart w:id="27" w:name="bachelor-of-arts-english-language"/>
    <w:p>
      <w:pPr>
        <w:pStyle w:val="Heading3"/>
      </w:pPr>
      <w:r>
        <w:rPr>
          <w:bCs/>
          <w:b/>
        </w:rPr>
        <w:t xml:space="preserve">Bachelor of Arts (English Language)</w:t>
      </w:r>
    </w:p>
    <w:p>
      <w:pPr>
        <w:pStyle w:val="FirstParagraph"/>
      </w:pPr>
      <w:r>
        <w:rPr>
          <w:iCs/>
          <w:i/>
        </w:rPr>
        <w:t xml:space="preserve">Universiti Malaya, Kuala Lumpur | [Graduation Year]</w:t>
      </w:r>
    </w:p>
    <w:p>
      <w:pPr>
        <w:pStyle w:val="BodyText"/>
      </w:pPr>
      <w:r>
        <w:t xml:space="preserve">Developed strong communication and research skills that complement my librarianship expertise, particularly in supporting multilingual users in Malaysia.</w:t>
      </w:r>
    </w:p>
    <w:bookmarkEnd w:id="27"/>
    <w:bookmarkEnd w:id="28"/>
    <w:bookmarkStart w:id="29" w:name="skills"/>
    <w:p>
      <w:pPr>
        <w:pStyle w:val="Heading2"/>
      </w:pPr>
      <w:r>
        <w:rPr>
          <w:bCs/>
          <w:b/>
        </w:rPr>
        <w:t xml:space="preserve">Skills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Library Management:</w:t>
      </w:r>
      <w:r>
        <w:t xml:space="preserve"> </w:t>
      </w:r>
      <w:r>
        <w:t xml:space="preserve">Proficient in managing library operations, including acquisitions, circulation, and inventory control.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Digital Literacy:</w:t>
      </w:r>
      <w:r>
        <w:t xml:space="preserve"> </w:t>
      </w:r>
      <w:r>
        <w:t xml:space="preserve">Skilled in using library management systems (e.g., KOHA, FOLIO) and digital tools for resource organization.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User Engagement:</w:t>
      </w:r>
      <w:r>
        <w:t xml:space="preserve"> </w:t>
      </w:r>
      <w:r>
        <w:t xml:space="preserve">Experienced in designing programs that cater to the diverse needs of users in Malaysia Kuala Lumpur, such as children’s storytime sessions and adult literacy workshops.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Multilingual Communication:</w:t>
      </w:r>
      <w:r>
        <w:t xml:space="preserve"> </w:t>
      </w:r>
      <w:r>
        <w:t xml:space="preserve">Fluent in Malay, English, and basic Mandarin, enabling effective interaction with KL’s multicultural population.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Research &amp; Analysis:</w:t>
      </w:r>
      <w:r>
        <w:t xml:space="preserve"> </w:t>
      </w:r>
      <w:r>
        <w:t xml:space="preserve">Capable of conducting bibliographic research and analyzing user data to improve library services.</w:t>
      </w:r>
    </w:p>
    <w:bookmarkEnd w:id="29"/>
    <w:bookmarkStart w:id="30" w:name="certifications"/>
    <w:p>
      <w:pPr>
        <w:pStyle w:val="Heading2"/>
      </w:pPr>
      <w:r>
        <w:rPr>
          <w:bCs/>
          <w:b/>
        </w:rPr>
        <w:t xml:space="preserve">Certifications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Library Association of Malaysia (PAP) Membership</w:t>
      </w:r>
      <w:r>
        <w:t xml:space="preserve"> </w:t>
      </w:r>
      <w:r>
        <w:t xml:space="preserve">– [Year]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Certified Digital Librarian (CDL)</w:t>
      </w:r>
      <w:r>
        <w:t xml:space="preserve"> </w:t>
      </w:r>
      <w:r>
        <w:t xml:space="preserve">– [Institution, Year]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Information Literacy Training Certificate</w:t>
      </w:r>
      <w:r>
        <w:t xml:space="preserve"> </w:t>
      </w:r>
      <w:r>
        <w:t xml:space="preserve">– [Organization, Year]</w:t>
      </w:r>
    </w:p>
    <w:bookmarkEnd w:id="30"/>
    <w:bookmarkStart w:id="31" w:name="professional-affiliations"/>
    <w:p>
      <w:pPr>
        <w:pStyle w:val="Heading2"/>
      </w:pPr>
      <w:r>
        <w:rPr>
          <w:bCs/>
          <w:b/>
        </w:rPr>
        <w:t xml:space="preserve">Professional Affiliations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Malaysian Library Association (PAP)</w:t>
      </w:r>
      <w:r>
        <w:t xml:space="preserve"> </w:t>
      </w:r>
      <w:r>
        <w:t xml:space="preserve">– Active member since [Year], participating in regional conferences and advocacy initiatives.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International Federation of Library Associations and Institutions (IFLA)</w:t>
      </w:r>
      <w:r>
        <w:t xml:space="preserve"> </w:t>
      </w:r>
      <w:r>
        <w:t xml:space="preserve">– Member, contributing to global discussions on library development in Southeast Asia.</w:t>
      </w:r>
    </w:p>
    <w:bookmarkEnd w:id="31"/>
    <w:bookmarkStart w:id="32" w:name="languages"/>
    <w:p>
      <w:pPr>
        <w:pStyle w:val="Heading2"/>
      </w:pPr>
      <w:r>
        <w:rPr>
          <w:bCs/>
          <w:b/>
        </w:rPr>
        <w:t xml:space="preserve">Languages</w:t>
      </w:r>
    </w:p>
    <w:p>
      <w:pPr>
        <w:numPr>
          <w:ilvl w:val="0"/>
          <w:numId w:val="1006"/>
        </w:numPr>
        <w:pStyle w:val="Compact"/>
      </w:pPr>
      <w:r>
        <w:t xml:space="preserve">Malay (Native)</w:t>
      </w:r>
    </w:p>
    <w:p>
      <w:pPr>
        <w:numPr>
          <w:ilvl w:val="0"/>
          <w:numId w:val="1006"/>
        </w:numPr>
        <w:pStyle w:val="Compact"/>
      </w:pPr>
      <w:r>
        <w:t xml:space="preserve">English (Fluent)</w:t>
      </w:r>
    </w:p>
    <w:p>
      <w:pPr>
        <w:numPr>
          <w:ilvl w:val="0"/>
          <w:numId w:val="1006"/>
        </w:numPr>
        <w:pStyle w:val="Compact"/>
      </w:pPr>
      <w:r>
        <w:t xml:space="preserve">Mandarin (Basic)</w:t>
      </w:r>
    </w:p>
    <w:bookmarkEnd w:id="32"/>
    <w:bookmarkStart w:id="33" w:name="references"/>
    <w:p>
      <w:pPr>
        <w:pStyle w:val="Heading2"/>
      </w:pPr>
      <w:r>
        <w:rPr>
          <w:bCs/>
          <w:b/>
        </w:rPr>
        <w:t xml:space="preserve">References</w:t>
      </w:r>
    </w:p>
    <w:p>
      <w:pPr>
        <w:pStyle w:val="FirstParagraph"/>
      </w:pPr>
      <w:r>
        <w:t xml:space="preserve">Available upon request. Please contact [Your Email] or [Your Phone Number] for references from current and previous employers in Malaysia Kuala Lumpur.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Librarian in Malaysia Kuala Lumpur</dc:title>
  <dc:creator/>
  <dc:language>en</dc:language>
  <cp:keywords/>
  <dcterms:created xsi:type="dcterms:W3CDTF">2026-09-27T02:28:19Z</dcterms:created>
  <dcterms:modified xsi:type="dcterms:W3CDTF">2026-09-27T02:28:19Z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