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Librarian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librarian-myanmar-yangon"/>
    <w:p>
      <w:pPr>
        <w:pStyle w:val="Heading2"/>
      </w:pPr>
      <w:r>
        <w:t xml:space="preserve">Librarian | Myanmar Yangon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Kyaw Moe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aungkyawmoe@librarianmyanmar.com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University Avenue, Yangon, Myanmar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librarian with over [X] years of experience in managing library systems, curating resources, and fostering community engagement in Myanmar Yangon. Proficient in both traditional and digital library services, I have consistently aimed to bridge the gap between information access and societal development. My work as a Librarian in Myanmar Yangon has focused on promoting literacy, preserving cultural heritage, and supporting educational institutions. With a strong understanding of local needs and global best practices, I am committed to advancing the role of libraries as hubs of knowledge and inclusivity in Myanmar's evolving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Library Science</w:t>
      </w:r>
      <w:r>
        <w:br/>
      </w:r>
      <w:r>
        <w:t xml:space="preserve">University of Yangon, Myanmar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Information Science</w:t>
      </w:r>
      <w:r>
        <w:br/>
      </w:r>
      <w:r>
        <w:t xml:space="preserve">National Library School, Myanmar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Certification in Digital Library Management</w:t>
      </w:r>
      <w:r>
        <w:br/>
      </w:r>
      <w:r>
        <w:t xml:space="preserve">International Federation of Library Associations (IFLA), Geneva</w:t>
      </w:r>
      <w:r>
        <w:br/>
      </w:r>
      <w:r>
        <w:t xml:space="preserve">Completed: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head-librarian"/>
    <w:p>
      <w:pPr>
        <w:pStyle w:val="Heading4"/>
      </w:pPr>
      <w:r>
        <w:t xml:space="preserve">Head Librarian</w:t>
      </w:r>
    </w:p>
    <w:p>
      <w:pPr>
        <w:pStyle w:val="FirstParagraph"/>
      </w:pPr>
      <w:r>
        <w:rPr>
          <w:bCs/>
          <w:b/>
        </w:rPr>
        <w:t xml:space="preserve">Yangon Central Library, Myanmar</w:t>
      </w:r>
      <w:r>
        <w:br/>
      </w:r>
      <w:r>
        <w:t xml:space="preserve">[Start Date] – Present</w:t>
      </w:r>
      <w:r>
        <w:br/>
      </w:r>
      <w:r>
        <w:t xml:space="preserve">- Oversaw the management of a vast collection of over 50,000 books, journals, and digital resources tailored to the academic and cultural needs of Yangon's community.</w:t>
      </w:r>
      <w:r>
        <w:br/>
      </w:r>
      <w:r>
        <w:t xml:space="preserve">- Implemented a user-centered cataloging system to improve accessibility for students, researchers, and local residents.</w:t>
      </w:r>
      <w:r>
        <w:br/>
      </w:r>
      <w:r>
        <w:t xml:space="preserve">- Organized monthly workshops on digital literacy, focusing on internet safety and resource discovery for underprivileged groups in Myanmar Yangon.</w:t>
      </w:r>
      <w:r>
        <w:br/>
      </w:r>
      <w:r>
        <w:t xml:space="preserve">- Collaborated with schools and universities to develop outreach programs that increased library membership by 40% in two years.</w:t>
      </w:r>
    </w:p>
    <w:bookmarkEnd w:id="23"/>
    <w:bookmarkStart w:id="24" w:name="librarian"/>
    <w:p>
      <w:pPr>
        <w:pStyle w:val="Heading4"/>
      </w:pPr>
      <w:r>
        <w:t xml:space="preserve">Librarian</w:t>
      </w:r>
    </w:p>
    <w:p>
      <w:pPr>
        <w:pStyle w:val="FirstParagraph"/>
      </w:pPr>
      <w:r>
        <w:rPr>
          <w:bCs/>
          <w:b/>
        </w:rPr>
        <w:t xml:space="preserve">Myanmar Institute of Library Science, Yangon</w:t>
      </w:r>
      <w:r>
        <w:br/>
      </w:r>
      <w:r>
        <w:t xml:space="preserve">[Start Date] – [End Date]</w:t>
      </w:r>
      <w:r>
        <w:br/>
      </w:r>
      <w:r>
        <w:t xml:space="preserve">- Designed and maintained a specialized collection of materials on Burmese history, literature, and social sciences.</w:t>
      </w:r>
      <w:r>
        <w:br/>
      </w:r>
      <w:r>
        <w:t xml:space="preserve">- Provided reference services to students and faculty, ensuring accurate information retrieval for academic research.</w:t>
      </w:r>
      <w:r>
        <w:br/>
      </w:r>
      <w:r>
        <w:t xml:space="preserve">- Trained staff in modern library technologies, including the adoption of an integrated library system (ILS) to streamline operations.</w:t>
      </w:r>
    </w:p>
    <w:bookmarkEnd w:id="24"/>
    <w:bookmarkStart w:id="25" w:name="assistant-librarian"/>
    <w:p>
      <w:pPr>
        <w:pStyle w:val="Heading4"/>
      </w:pPr>
      <w:r>
        <w:t xml:space="preserve">Assistant Librarian</w:t>
      </w:r>
    </w:p>
    <w:p>
      <w:pPr>
        <w:pStyle w:val="FirstParagraph"/>
      </w:pPr>
      <w:r>
        <w:rPr>
          <w:bCs/>
          <w:b/>
        </w:rPr>
        <w:t xml:space="preserve">University of Medicine, Yangon</w:t>
      </w:r>
      <w:r>
        <w:br/>
      </w:r>
      <w:r>
        <w:t xml:space="preserve">[Start Date] – [End Date]</w:t>
      </w:r>
      <w:r>
        <w:br/>
      </w:r>
      <w:r>
        <w:t xml:space="preserve">- Managed the medical library’s collection, ensuring compliance with international standards for health information resources.</w:t>
      </w:r>
      <w:r>
        <w:br/>
      </w:r>
      <w:r>
        <w:t xml:space="preserve">- Conducted training sessions on evidence-based practice for healthcare professionals in Myanmar Yangon.</w:t>
      </w:r>
      <w:r>
        <w:br/>
      </w:r>
      <w:r>
        <w:t xml:space="preserve">- Coordinated with faculty to align library services with curricular needs, resulting in improved research output among students.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Library Management Systems (e.g., Koha, Alma)</w:t>
      </w:r>
    </w:p>
    <w:p>
      <w:pPr>
        <w:numPr>
          <w:ilvl w:val="0"/>
          <w:numId w:val="1001"/>
        </w:numPr>
        <w:pStyle w:val="Compact"/>
      </w:pPr>
      <w:r>
        <w:t xml:space="preserve">Cataloging and Classification (AACR2, Dewey Decimal System)</w:t>
      </w:r>
    </w:p>
    <w:p>
      <w:pPr>
        <w:numPr>
          <w:ilvl w:val="0"/>
          <w:numId w:val="1001"/>
        </w:numPr>
        <w:pStyle w:val="Compact"/>
      </w:pPr>
      <w:r>
        <w:t xml:space="preserve">Digital Archiving and Preservation</w:t>
      </w:r>
    </w:p>
    <w:p>
      <w:pPr>
        <w:numPr>
          <w:ilvl w:val="0"/>
          <w:numId w:val="1001"/>
        </w:numPr>
        <w:pStyle w:val="Compact"/>
      </w:pPr>
      <w:r>
        <w:t xml:space="preserve">Community Outreach and Program Development</w:t>
      </w:r>
    </w:p>
    <w:p>
      <w:pPr>
        <w:numPr>
          <w:ilvl w:val="0"/>
          <w:numId w:val="1001"/>
        </w:numPr>
        <w:pStyle w:val="Compact"/>
      </w:pPr>
      <w:r>
        <w:t xml:space="preserve">Bilingual Communication: Burmese (Fluent), English (Proficient)</w:t>
      </w:r>
    </w:p>
    <w:p>
      <w:pPr>
        <w:numPr>
          <w:ilvl w:val="0"/>
          <w:numId w:val="1001"/>
        </w:numPr>
        <w:pStyle w:val="Compact"/>
      </w:pPr>
      <w:r>
        <w:t xml:space="preserve">Project Management and Budgeting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Professional Librarian Certification</w:t>
      </w:r>
      <w:r>
        <w:br/>
      </w:r>
      <w:r>
        <w:t xml:space="preserve">Myanmar Library Association, [Year]</w:t>
      </w:r>
    </w:p>
    <w:p>
      <w:pPr>
        <w:pStyle w:val="BodyText"/>
      </w:pPr>
      <w:r>
        <w:rPr>
          <w:bCs/>
          <w:b/>
        </w:rPr>
        <w:t xml:space="preserve">Data Privacy and Security Training</w:t>
      </w:r>
      <w:r>
        <w:br/>
      </w:r>
      <w:r>
        <w:t xml:space="preserve">United Nations Educational, Scientific and Cultural Organization (UNESCO), [Year]</w:t>
      </w:r>
    </w:p>
    <w:p>
      <w:pPr>
        <w:pStyle w:val="BodyText"/>
      </w:pPr>
      <w:r>
        <w:rPr>
          <w:bCs/>
          <w:b/>
        </w:rPr>
        <w:t xml:space="preserve">Library Automation Workshop</w:t>
      </w:r>
      <w:r>
        <w:br/>
      </w:r>
      <w:r>
        <w:t xml:space="preserve">Asian Library Consortium,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Burmese (Native)</w:t>
      </w:r>
    </w:p>
    <w:p>
      <w:pPr>
        <w:numPr>
          <w:ilvl w:val="0"/>
          <w:numId w:val="1002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2"/>
        </w:numPr>
        <w:pStyle w:val="Compact"/>
      </w:pPr>
      <w:r>
        <w:t xml:space="preserve">Thai (Basic Understanding)</w:t>
      </w:r>
    </w:p>
    <w:bookmarkEnd w:id="29"/>
    <w:bookmarkStart w:id="30" w:name="projects-and-community-involvement"/>
    <w:p>
      <w:pPr>
        <w:pStyle w:val="Heading3"/>
      </w:pPr>
      <w:r>
        <w:t xml:space="preserve">Projects and Community Involvement</w:t>
      </w:r>
    </w:p>
    <w:p>
      <w:pPr>
        <w:pStyle w:val="FirstParagraph"/>
      </w:pPr>
      <w:r>
        <w:rPr>
          <w:bCs/>
          <w:b/>
        </w:rPr>
        <w:t xml:space="preserve">Yangon Digital Literacy Initiative</w:t>
      </w:r>
      <w:r>
        <w:br/>
      </w:r>
      <w:r>
        <w:t xml:space="preserve">[Year] – [Year]</w:t>
      </w:r>
      <w:r>
        <w:br/>
      </w:r>
      <w:r>
        <w:t xml:space="preserve">Led a collaborative project to provide free digital literacy training to 500+ residents in Yangon, focusing on using library resources and online tools for education and employment.</w:t>
      </w:r>
    </w:p>
    <w:p>
      <w:pPr>
        <w:pStyle w:val="BodyText"/>
      </w:pPr>
      <w:r>
        <w:rPr>
          <w:bCs/>
          <w:b/>
        </w:rPr>
        <w:t xml:space="preserve">Cultural Heritage Preservation Project</w:t>
      </w:r>
      <w:r>
        <w:br/>
      </w:r>
      <w:r>
        <w:t xml:space="preserve">[Year] – [Year]</w:t>
      </w:r>
      <w:r>
        <w:br/>
      </w:r>
      <w:r>
        <w:t xml:space="preserve">Partnered with local historians to digitize rare manuscripts and historical documents from Yangon’s archives, ensuring their preservation for future generations.</w:t>
      </w:r>
    </w:p>
    <w:p>
      <w:pPr>
        <w:pStyle w:val="BodyText"/>
      </w:pPr>
      <w:r>
        <w:rPr>
          <w:bCs/>
          <w:b/>
        </w:rPr>
        <w:t xml:space="preserve">Library Outreach Program for Rural Areas</w:t>
      </w:r>
      <w:r>
        <w:br/>
      </w:r>
      <w:r>
        <w:t xml:space="preserve">[Year] – [Year]</w:t>
      </w:r>
      <w:r>
        <w:br/>
      </w:r>
      <w:r>
        <w:t xml:space="preserve">Organized mobile library units to deliver books and educational materials to underserved communities in the Yangon region, improving access to information in remote areas.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pStyle w:val="FirstParagraph"/>
      </w:pPr>
      <w:r>
        <w:rPr>
          <w:bCs/>
          <w:b/>
        </w:rPr>
        <w:t xml:space="preserve">"Bridging the Digital Divide: A Case Study of Yangon Libraries"</w:t>
      </w:r>
      <w:r>
        <w:br/>
      </w:r>
      <w:r>
        <w:t xml:space="preserve">Presented at the Myanmar Library Association Conference, [Year].</w:t>
      </w:r>
    </w:p>
    <w:p>
      <w:pPr>
        <w:pStyle w:val="BodyText"/>
      </w:pPr>
      <w:r>
        <w:rPr>
          <w:bCs/>
          <w:b/>
        </w:rPr>
        <w:t xml:space="preserve">"Preserving Burmese Cultural Heritage Through Digital Archives"</w:t>
      </w:r>
      <w:r>
        <w:br/>
      </w:r>
      <w:r>
        <w:t xml:space="preserve">Published in the Journal of Asian Library Studies, [Year].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Curriculum Vitae | Librarian | Myanmar Yangon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Librarian in Myanmar Yangon</dc:title>
  <dc:creator/>
  <dc:language>en</dc:language>
  <cp:keywords/>
  <dcterms:created xsi:type="dcterms:W3CDTF">2026-07-17T17:31:23Z</dcterms:created>
  <dcterms:modified xsi:type="dcterms:W3CDTF">2026-07-17T17:31:23Z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