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ayselyilmaz@librarian.com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seasoned Librarian with over a decade of experience in managing library systems and fostering community engagement in Turkey's vibrant cultural hub of Istanbul. Proficient in modern information management practices, cataloging techniques, and digital resource integration. Committed to preserving Turkish heritage while promoting access to knowledge through innovative library services tailored for diverse audiences across Istanbul.</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Istanbul University, Turkey (2010–2014)</w:t>
      </w:r>
    </w:p>
    <w:p>
      <w:pPr>
        <w:numPr>
          <w:ilvl w:val="0"/>
          <w:numId w:val="1001"/>
        </w:numPr>
        <w:pStyle w:val="Compact"/>
      </w:pPr>
      <w:r>
        <w:rPr>
          <w:bCs/>
          <w:b/>
        </w:rPr>
        <w:t xml:space="preserve">Master of Library Management</w:t>
      </w:r>
      <w:r>
        <w:t xml:space="preserve">, Hacettepe University, Turkey (2015–2017)</w:t>
      </w:r>
    </w:p>
    <w:p>
      <w:pPr>
        <w:numPr>
          <w:ilvl w:val="0"/>
          <w:numId w:val="1001"/>
        </w:numPr>
        <w:pStyle w:val="Compact"/>
      </w:pPr>
      <w:r>
        <w:rPr>
          <w:bCs/>
          <w:b/>
        </w:rPr>
        <w:t xml:space="preserve">Certificate in Digital Archiving</w:t>
      </w:r>
      <w:r>
        <w:t xml:space="preserve">, Turkish National Library, Istanbul (2018)</w:t>
      </w:r>
    </w:p>
    <w:bookmarkEnd w:id="22"/>
    <w:bookmarkStart w:id="26" w:name="professional-experience"/>
    <w:p>
      <w:pPr>
        <w:pStyle w:val="Heading2"/>
      </w:pPr>
      <w:r>
        <w:t xml:space="preserve">Professional Experience</w:t>
      </w:r>
    </w:p>
    <w:bookmarkStart w:id="23" w:name="senior-librarian"/>
    <w:p>
      <w:pPr>
        <w:pStyle w:val="Heading3"/>
      </w:pPr>
      <w:r>
        <w:t xml:space="preserve">Senior Librarian</w:t>
      </w:r>
    </w:p>
    <w:p>
      <w:pPr>
        <w:pStyle w:val="FirstParagraph"/>
      </w:pPr>
      <w:r>
        <w:rPr>
          <w:iCs/>
          <w:i/>
        </w:rPr>
        <w:t xml:space="preserve">Istanbul Public Library, Beyoğlu, Turkey</w:t>
      </w:r>
      <w:r>
        <w:t xml:space="preserve"> </w:t>
      </w:r>
      <w:r>
        <w:t xml:space="preserve">| January 2019 – Present</w:t>
      </w:r>
      <w:r>
        <w:br/>
      </w:r>
      <w:r>
        <w:t xml:space="preserve">- Overseeing the management of a 50,000+ collection of Turkish and international publications.</w:t>
      </w:r>
      <w:r>
        <w:br/>
      </w:r>
      <w:r>
        <w:t xml:space="preserve">- Leading digitalization projects to preserve historical manuscripts from Istanbul’s cultural heritage.</w:t>
      </w:r>
      <w:r>
        <w:br/>
      </w:r>
      <w:r>
        <w:t xml:space="preserve">- Designing community programs such as "Istanbul Heritage Weeks" to engage local residents and tourists.</w:t>
      </w:r>
      <w:r>
        <w:br/>
      </w:r>
      <w:r>
        <w:t xml:space="preserve">- Collaborating with universities in Istanbul to develop interlibrary loan systems.</w:t>
      </w:r>
    </w:p>
    <w:bookmarkEnd w:id="23"/>
    <w:bookmarkStart w:id="24" w:name="assistant-librarian"/>
    <w:p>
      <w:pPr>
        <w:pStyle w:val="Heading3"/>
      </w:pPr>
      <w:r>
        <w:t xml:space="preserve">Assistant Librarian</w:t>
      </w:r>
    </w:p>
    <w:p>
      <w:pPr>
        <w:pStyle w:val="FirstParagraph"/>
      </w:pPr>
      <w:r>
        <w:rPr>
          <w:iCs/>
          <w:i/>
        </w:rPr>
        <w:t xml:space="preserve">Turkish Institute of Libraries, Istanbul</w:t>
      </w:r>
      <w:r>
        <w:t xml:space="preserve"> </w:t>
      </w:r>
      <w:r>
        <w:t xml:space="preserve">| August 2014 – December 2018</w:t>
      </w:r>
      <w:r>
        <w:br/>
      </w:r>
      <w:r>
        <w:t xml:space="preserve">- Assisted in cataloging over 10,000 Turkish literature titles using the MARC21 standard.</w:t>
      </w:r>
      <w:r>
        <w:br/>
      </w:r>
      <w:r>
        <w:t xml:space="preserve">- Organized workshops on information literacy for students at Istanbul Technical University.</w:t>
      </w:r>
      <w:r>
        <w:br/>
      </w:r>
      <w:r>
        <w:t xml:space="preserve">- Managed the library’s social media platforms to promote events and resources in Turkey.</w:t>
      </w:r>
    </w:p>
    <w:bookmarkEnd w:id="24"/>
    <w:bookmarkStart w:id="25" w:name="library-intern"/>
    <w:p>
      <w:pPr>
        <w:pStyle w:val="Heading3"/>
      </w:pPr>
      <w:r>
        <w:t xml:space="preserve">Library Intern</w:t>
      </w:r>
    </w:p>
    <w:p>
      <w:pPr>
        <w:pStyle w:val="FirstParagraph"/>
      </w:pPr>
      <w:r>
        <w:rPr>
          <w:iCs/>
          <w:i/>
        </w:rPr>
        <w:t xml:space="preserve">Marmara University Library, Istanbul</w:t>
      </w:r>
      <w:r>
        <w:t xml:space="preserve"> </w:t>
      </w:r>
      <w:r>
        <w:t xml:space="preserve">| June 2013 – July 2014</w:t>
      </w:r>
      <w:r>
        <w:br/>
      </w:r>
      <w:r>
        <w:t xml:space="preserve">- Supported the acquisition and classification of academic journals.</w:t>
      </w:r>
      <w:r>
        <w:br/>
      </w:r>
      <w:r>
        <w:t xml:space="preserve">- Provided reference services to faculty and graduate students in Turkish studies.</w:t>
      </w:r>
    </w:p>
    <w:bookmarkEnd w:id="25"/>
    <w:bookmarkEnd w:id="26"/>
    <w:bookmarkStart w:id="27" w:name="skills-and-competencies"/>
    <w:p>
      <w:pPr>
        <w:pStyle w:val="Heading2"/>
      </w:pPr>
      <w:r>
        <w:t xml:space="preserve">Skills and Competencies</w:t>
      </w:r>
    </w:p>
    <w:p>
      <w:pPr>
        <w:numPr>
          <w:ilvl w:val="0"/>
          <w:numId w:val="1002"/>
        </w:numPr>
        <w:pStyle w:val="Compact"/>
      </w:pPr>
      <w:r>
        <w:rPr>
          <w:bCs/>
          <w:b/>
        </w:rPr>
        <w:t xml:space="preserve">Library Management:</w:t>
      </w:r>
      <w:r>
        <w:t xml:space="preserve"> </w:t>
      </w:r>
      <w:r>
        <w:t xml:space="preserve">Expertise in OPAC systems, cataloging (AACR2, MARC), and library automation software.</w:t>
      </w:r>
    </w:p>
    <w:p>
      <w:pPr>
        <w:numPr>
          <w:ilvl w:val="0"/>
          <w:numId w:val="1002"/>
        </w:numPr>
        <w:pStyle w:val="Compact"/>
      </w:pPr>
      <w:r>
        <w:rPr>
          <w:bCs/>
          <w:b/>
        </w:rPr>
        <w:t xml:space="preserve">Cultural Preservation:</w:t>
      </w:r>
      <w:r>
        <w:t xml:space="preserve"> </w:t>
      </w:r>
      <w:r>
        <w:t xml:space="preserve">Knowledge of Turkish archival practices and historical document conservation.</w:t>
      </w:r>
    </w:p>
    <w:p>
      <w:pPr>
        <w:numPr>
          <w:ilvl w:val="0"/>
          <w:numId w:val="1002"/>
        </w:numPr>
        <w:pStyle w:val="Compact"/>
      </w:pPr>
      <w:r>
        <w:rPr>
          <w:bCs/>
          <w:b/>
        </w:rPr>
        <w:t xml:space="preserve">Digital Resources:</w:t>
      </w:r>
      <w:r>
        <w:t xml:space="preserve"> </w:t>
      </w:r>
      <w:r>
        <w:t xml:space="preserve">Proficient in managing e-books, digital archives, and online databases for Istanbul-based institutions.</w:t>
      </w:r>
    </w:p>
    <w:p>
      <w:pPr>
        <w:numPr>
          <w:ilvl w:val="0"/>
          <w:numId w:val="1002"/>
        </w:numPr>
        <w:pStyle w:val="Compact"/>
      </w:pPr>
      <w:r>
        <w:rPr>
          <w:bCs/>
          <w:b/>
        </w:rPr>
        <w:t xml:space="preserve">Community Engagement:</w:t>
      </w:r>
      <w:r>
        <w:t xml:space="preserve"> </w:t>
      </w:r>
      <w:r>
        <w:t xml:space="preserve">Experienced in planning events that reflect Istanbul’s multicultural identity.</w:t>
      </w:r>
    </w:p>
    <w:p>
      <w:pPr>
        <w:numPr>
          <w:ilvl w:val="0"/>
          <w:numId w:val="1002"/>
        </w:numPr>
        <w:pStyle w:val="Compact"/>
      </w:pPr>
      <w:r>
        <w:rPr>
          <w:bCs/>
          <w:b/>
        </w:rPr>
        <w:t xml:space="preserve">Languages:</w:t>
      </w:r>
      <w:r>
        <w:t xml:space="preserve"> </w:t>
      </w:r>
      <w:r>
        <w:t xml:space="preserve">Turkish (native), English (fluent), French (basic).</w:t>
      </w:r>
    </w:p>
    <w:bookmarkEnd w:id="27"/>
    <w:bookmarkStart w:id="28" w:name="languages"/>
    <w:p>
      <w:pPr>
        <w:pStyle w:val="Heading2"/>
      </w:pPr>
      <w:r>
        <w:t xml:space="preserve">Languages</w:t>
      </w:r>
    </w:p>
    <w:p>
      <w:pPr>
        <w:numPr>
          <w:ilvl w:val="0"/>
          <w:numId w:val="1003"/>
        </w:numPr>
        <w:pStyle w:val="Compact"/>
      </w:pPr>
      <w:r>
        <w:t xml:space="preserve">Turkish: Native speaker</w:t>
      </w:r>
    </w:p>
    <w:p>
      <w:pPr>
        <w:numPr>
          <w:ilvl w:val="0"/>
          <w:numId w:val="1003"/>
        </w:numPr>
        <w:pStyle w:val="Compact"/>
      </w:pPr>
      <w:r>
        <w:t xml:space="preserve">English: Professional proficiency (IELTS 7.5)</w:t>
      </w:r>
    </w:p>
    <w:p>
      <w:pPr>
        <w:numPr>
          <w:ilvl w:val="0"/>
          <w:numId w:val="1003"/>
        </w:numPr>
        <w:pStyle w:val="Compact"/>
      </w:pPr>
      <w:r>
        <w:t xml:space="preserve">French: Basic communication</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Certificate in Library Automation Systems</w:t>
      </w:r>
      <w:r>
        <w:t xml:space="preserve">, Turkish Library Association, 2019.</w:t>
      </w:r>
    </w:p>
    <w:p>
      <w:pPr>
        <w:numPr>
          <w:ilvl w:val="0"/>
          <w:numId w:val="1004"/>
        </w:numPr>
        <w:pStyle w:val="Compact"/>
      </w:pPr>
      <w:r>
        <w:rPr>
          <w:bCs/>
          <w:b/>
        </w:rPr>
        <w:t xml:space="preserve">Workshop on Digital Preservation of Cultural Heritage</w:t>
      </w:r>
      <w:r>
        <w:t xml:space="preserve">, Istanbul Technical University, 2018.</w:t>
      </w:r>
    </w:p>
    <w:p>
      <w:pPr>
        <w:numPr>
          <w:ilvl w:val="0"/>
          <w:numId w:val="1004"/>
        </w:numPr>
        <w:pStyle w:val="Compact"/>
      </w:pPr>
      <w:r>
        <w:rPr>
          <w:bCs/>
          <w:b/>
        </w:rPr>
        <w:t xml:space="preserve">Information Literacy Training</w:t>
      </w:r>
      <w:r>
        <w:t xml:space="preserve">, UNESCO, 2017.</w:t>
      </w:r>
    </w:p>
    <w:bookmarkEnd w:id="29"/>
    <w:bookmarkStart w:id="30" w:name="volunteer-work"/>
    <w:p>
      <w:pPr>
        <w:pStyle w:val="Heading2"/>
      </w:pPr>
      <w:r>
        <w:t xml:space="preserve">Volunteer Work</w:t>
      </w:r>
    </w:p>
    <w:p>
      <w:pPr>
        <w:pStyle w:val="FirstParagraph"/>
      </w:pPr>
      <w:r>
        <w:rPr>
          <w:iCs/>
          <w:i/>
        </w:rPr>
        <w:t xml:space="preserve">Chairperson, Istanbul Youth Library Initiative</w:t>
      </w:r>
      <w:r>
        <w:t xml:space="preserve"> </w:t>
      </w:r>
      <w:r>
        <w:t xml:space="preserve">| 2016–Present</w:t>
      </w:r>
      <w:r>
        <w:br/>
      </w:r>
      <w:r>
        <w:t xml:space="preserve">- Founded a volunteer network to establish mobile libraries in underserved neighborhoods of Istanbul.</w:t>
      </w:r>
      <w:r>
        <w:br/>
      </w:r>
      <w:r>
        <w:t xml:space="preserve">- Collaborated with local schools to promote reading habits among children.</w:t>
      </w:r>
    </w:p>
    <w:bookmarkEnd w:id="30"/>
    <w:bookmarkStart w:id="31" w:name="references"/>
    <w:p>
      <w:pPr>
        <w:pStyle w:val="Heading2"/>
      </w:pPr>
      <w:r>
        <w:t xml:space="preserve">References</w:t>
      </w:r>
    </w:p>
    <w:p>
      <w:pPr>
        <w:pStyle w:val="FirstParagraph"/>
      </w:pPr>
      <w:r>
        <w:t xml:space="preserve">Available upon request. Professional references include Dr. Hüseyin Demir (Head Librarian, Istanbul Public Library) and Prof. Nilüfer Aksoy (Department of Library Science, Marmara University).</w:t>
      </w:r>
    </w:p>
    <w:p>
      <w:pPr>
        <w:pStyle w:val="BodyText"/>
      </w:pPr>
      <w:r>
        <w:rPr>
          <w:bCs/>
          <w:b/>
        </w:rPr>
        <w:t xml:space="preserve">Note:</w:t>
      </w:r>
      <w:r>
        <w:t xml:space="preserve"> </w:t>
      </w:r>
      <w:r>
        <w:t xml:space="preserve">This Curriculum Vitae is tailored for a Librarian position in Turkey Istanbul, emphasizing local expertise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Turkey Istanbul</dc:title>
  <dc:creator/>
  <dc:language>en</dc:language>
  <cp:keywords/>
  <dcterms:created xsi:type="dcterms:W3CDTF">2025-11-29T22:09:28Z</dcterms:created>
  <dcterms:modified xsi:type="dcterms:W3CDTF">2025-11-29T22:09:28Z</dcterms:modified>
</cp:coreProperties>
</file>

<file path=docProps/custom.xml><?xml version="1.0" encoding="utf-8"?>
<Properties xmlns="http://schemas.openxmlformats.org/officeDocument/2006/custom-properties" xmlns:vt="http://schemas.openxmlformats.org/officeDocument/2006/docPropsVTypes"/>
</file>