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Specialized in delivering reliable solutions for vessels operating in the bustling maritime hubs of Belgium Brussels. Proficient in adhering to European Union maritime regulations, particularly those relevant to the Port of Antwerp and the Scheldt River. Committed to excellence in engineering practices while fostering collaboration with international teams. A strong advocate for sustainable marine technologies, aligning with Belgium’s environmental initiatives.</w:t>
      </w:r>
    </w:p>
    <w:bookmarkEnd w:id="20"/>
    <w:bookmarkStart w:id="23" w:name="work-experience"/>
    <w:p>
      <w:pPr>
        <w:pStyle w:val="Heading2"/>
      </w:pPr>
      <w:r>
        <w:t xml:space="preserve">Work Experience</w:t>
      </w:r>
    </w:p>
    <w:bookmarkStart w:id="21" w:name="marine-engineer"/>
    <w:p>
      <w:pPr>
        <w:pStyle w:val="Heading3"/>
      </w:pPr>
      <w:r>
        <w:t xml:space="preserve">Marine Engineer</w:t>
      </w:r>
    </w:p>
    <w:p>
      <w:pPr>
        <w:pStyle w:val="FirstParagraph"/>
      </w:pPr>
      <w:r>
        <w:rPr>
          <w:bCs/>
          <w:b/>
        </w:rPr>
        <w:t xml:space="preserve">Baumann Engineering &amp; Shipbuilding NV, Brussels, Belgium</w:t>
      </w:r>
    </w:p>
    <w:p>
      <w:pPr>
        <w:pStyle w:val="BodyText"/>
      </w:pPr>
      <w:r>
        <w:rPr>
          <w:iCs/>
          <w:i/>
        </w:rPr>
        <w:t xml:space="preserve">June 2018 – Present</w:t>
      </w:r>
    </w:p>
    <w:p>
      <w:pPr>
        <w:numPr>
          <w:ilvl w:val="0"/>
          <w:numId w:val="1001"/>
        </w:numPr>
        <w:pStyle w:val="Compact"/>
      </w:pPr>
      <w:r>
        <w:t xml:space="preserve">Overseeing the maintenance and repair of diesel engines and auxiliary systems for cargo ships and cruise vessels operating in the North Sea region.</w:t>
      </w:r>
    </w:p>
    <w:p>
      <w:pPr>
        <w:numPr>
          <w:ilvl w:val="0"/>
          <w:numId w:val="1001"/>
        </w:numPr>
        <w:pStyle w:val="Compact"/>
      </w:pPr>
      <w:r>
        <w:t xml:space="preserve">Collaborating with naval architects to design fuel-efficient propulsion systems compliant with Belgian maritime safety standards.</w:t>
      </w:r>
    </w:p>
    <w:bookmarkEnd w:id="21"/>
    <w:bookmarkStart w:id="22" w:name="junior-marine-engineer"/>
    <w:p>
      <w:pPr>
        <w:pStyle w:val="Heading3"/>
      </w:pPr>
      <w:r>
        <w:t xml:space="preserve">Junior Marine Engineer</w:t>
      </w:r>
    </w:p>
    <w:p>
      <w:pPr>
        <w:pStyle w:val="FirstParagraph"/>
      </w:pPr>
      <w:r>
        <w:rPr>
          <w:bCs/>
          <w:b/>
        </w:rPr>
        <w:t xml:space="preserve">Belgian Maritime Services, Antwerp, Belgium</w:t>
      </w:r>
    </w:p>
    <w:p>
      <w:pPr>
        <w:pStyle w:val="BodyText"/>
      </w:pPr>
      <w:r>
        <w:rPr>
          <w:iCs/>
          <w:i/>
        </w:rPr>
        <w:t xml:space="preserve">January 2015 – May 2018</w:t>
      </w:r>
    </w:p>
    <w:p>
      <w:pPr>
        <w:numPr>
          <w:ilvl w:val="0"/>
          <w:numId w:val="1002"/>
        </w:numPr>
        <w:pStyle w:val="Compact"/>
      </w:pPr>
      <w:r>
        <w:t xml:space="preserve">Assisting in the overhaul of engine rooms for offshore support vessels, ensuring compliance with STCW (International Convention on Standards of Training, Certification and Watchkeeping for Seafarers) regulations.</w:t>
      </w:r>
    </w:p>
    <w:bookmarkEnd w:id="22"/>
    <w:bookmarkEnd w:id="23"/>
    <w:bookmarkStart w:id="26" w:name="education"/>
    <w:p>
      <w:pPr>
        <w:pStyle w:val="Heading2"/>
      </w:pPr>
      <w:r>
        <w:t xml:space="preserve">Education</w:t>
      </w:r>
    </w:p>
    <w:bookmarkStart w:id="24" w:name="X4e2208816172a694e02a4fec354affac4983067"/>
    <w:p>
      <w:pPr>
        <w:pStyle w:val="Heading3"/>
      </w:pPr>
      <w:r>
        <w:t xml:space="preserve">Bachelor of Science in Marine Engineering</w:t>
      </w:r>
    </w:p>
    <w:p>
      <w:pPr>
        <w:pStyle w:val="FirstParagraph"/>
      </w:pPr>
      <w:r>
        <w:rPr>
          <w:bCs/>
          <w:b/>
        </w:rPr>
        <w:t xml:space="preserve">Université Libre de Bruxelles (ULB), Brussels, Belgium</w:t>
      </w:r>
    </w:p>
    <w:p>
      <w:pPr>
        <w:pStyle w:val="BodyText"/>
      </w:pPr>
      <w:r>
        <w:rPr>
          <w:iCs/>
          <w:i/>
        </w:rPr>
        <w:t xml:space="preserve">Graduated: June 2014</w:t>
      </w:r>
    </w:p>
    <w:p>
      <w:pPr>
        <w:numPr>
          <w:ilvl w:val="0"/>
          <w:numId w:val="1003"/>
        </w:numPr>
        <w:pStyle w:val="Compact"/>
      </w:pPr>
      <w:r>
        <w:t xml:space="preserve">Courses included thermodynamics, fluid mechanics, and marine machinery systems.</w:t>
      </w:r>
    </w:p>
    <w:p>
      <w:pPr>
        <w:numPr>
          <w:ilvl w:val="0"/>
          <w:numId w:val="1003"/>
        </w:numPr>
        <w:pStyle w:val="Compact"/>
      </w:pPr>
      <w:r>
        <w:t xml:space="preserve">Completed a research project on the optimization of propeller designs for reduced drag in shallow waters, relevant to the Scheldt River’s navigational challenges.</w:t>
      </w:r>
    </w:p>
    <w:bookmarkEnd w:id="24"/>
    <w:bookmarkStart w:id="25" w:name="advanced-certification-in-marine-systems"/>
    <w:p>
      <w:pPr>
        <w:pStyle w:val="Heading3"/>
      </w:pPr>
      <w:r>
        <w:t xml:space="preserve">Advanced Certification in Marine Systems</w:t>
      </w:r>
    </w:p>
    <w:p>
      <w:pPr>
        <w:pStyle w:val="FirstParagraph"/>
      </w:pPr>
      <w:r>
        <w:rPr>
          <w:bCs/>
          <w:b/>
        </w:rPr>
        <w:t xml:space="preserve">Marine Engineering Institute, Antwerp, Belgium</w:t>
      </w:r>
    </w:p>
    <w:p>
      <w:pPr>
        <w:pStyle w:val="BodyText"/>
      </w:pPr>
      <w:r>
        <w:rPr>
          <w:iCs/>
          <w:i/>
        </w:rPr>
        <w:t xml:space="preserve">Completed: 2016</w:t>
      </w:r>
    </w:p>
    <w:p>
      <w:pPr>
        <w:numPr>
          <w:ilvl w:val="0"/>
          <w:numId w:val="1004"/>
        </w:numPr>
        <w:pStyle w:val="Compact"/>
      </w:pPr>
      <w:r>
        <w:t xml:space="preserve">Focused on advanced engine diagnostics and automation systems for modern vessels.</w:t>
      </w:r>
    </w:p>
    <w:p>
      <w:pPr>
        <w:numPr>
          <w:ilvl w:val="0"/>
          <w:numId w:val="1004"/>
        </w:numPr>
        <w:pStyle w:val="Compact"/>
      </w:pPr>
      <w:r>
        <w:t xml:space="preserve">Gained expertise in European maritime safety protocols, critical for working in Belgium Brussels.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Diesel engine maintenance, shipboard electrical systems, propulsion system design, and CAD (Computer-Aided Design) software.</w:t>
      </w:r>
    </w:p>
    <w:p>
      <w:pPr>
        <w:numPr>
          <w:ilvl w:val="0"/>
          <w:numId w:val="1005"/>
        </w:numPr>
        <w:pStyle w:val="Compact"/>
      </w:pPr>
      <w:r>
        <w:rPr>
          <w:bCs/>
          <w:b/>
        </w:rPr>
        <w:t xml:space="preserve">Regulatory Knowledge:</w:t>
      </w:r>
      <w:r>
        <w:t xml:space="preserve"> </w:t>
      </w:r>
      <w:r>
        <w:t xml:space="preserve">STCW 2010, ISO 9001 standards, and compliance with Belgium’s maritime safety laws.</w:t>
      </w:r>
    </w:p>
    <w:p>
      <w:pPr>
        <w:numPr>
          <w:ilvl w:val="0"/>
          <w:numId w:val="1005"/>
        </w:numPr>
        <w:pStyle w:val="Compact"/>
      </w:pPr>
      <w:r>
        <w:rPr>
          <w:bCs/>
          <w:b/>
        </w:rPr>
        <w:t xml:space="preserve">Problem-Solving:</w:t>
      </w:r>
      <w:r>
        <w:t xml:space="preserve"> </w:t>
      </w:r>
      <w:r>
        <w:t xml:space="preserve">Skilled in diagnosing complex mechanical failures and implementing cost-effective solutions.</w:t>
      </w:r>
    </w:p>
    <w:p>
      <w:pPr>
        <w:numPr>
          <w:ilvl w:val="0"/>
          <w:numId w:val="1005"/>
        </w:numPr>
        <w:pStyle w:val="Compact"/>
      </w:pPr>
      <w:r>
        <w:rPr>
          <w:bCs/>
          <w:b/>
        </w:rPr>
        <w:t xml:space="preserve">Communication:</w:t>
      </w:r>
      <w:r>
        <w:t xml:space="preserve"> </w:t>
      </w:r>
      <w:r>
        <w:t xml:space="preserve">Fluent in English, French (C1 level), and Dutch (B2 level), enabling seamless collaboration with stakeholders in Belgium Brussels.</w:t>
      </w:r>
    </w:p>
    <w:p>
      <w:pPr>
        <w:numPr>
          <w:ilvl w:val="0"/>
          <w:numId w:val="1005"/>
        </w:numPr>
        <w:pStyle w:val="Compact"/>
      </w:pPr>
      <w:r>
        <w:rPr>
          <w:bCs/>
          <w:b/>
        </w:rPr>
        <w:t xml:space="preserve">Sustainability Practices:</w:t>
      </w:r>
      <w:r>
        <w:t xml:space="preserve"> </w:t>
      </w:r>
      <w:r>
        <w:t xml:space="preserve">Experience in integrating eco-friendly technologies, such as waste heat recovery systems and low-emission fuels.</w:t>
      </w:r>
    </w:p>
    <w:bookmarkEnd w:id="27"/>
    <w:bookmarkStart w:id="28" w:name="certifications"/>
    <w:p>
      <w:pPr>
        <w:pStyle w:val="Heading2"/>
      </w:pPr>
      <w:r>
        <w:t xml:space="preserve">Certifications</w:t>
      </w:r>
    </w:p>
    <w:p>
      <w:pPr>
        <w:numPr>
          <w:ilvl w:val="0"/>
          <w:numId w:val="1006"/>
        </w:numPr>
        <w:pStyle w:val="Compact"/>
      </w:pPr>
      <w:r>
        <w:rPr>
          <w:bCs/>
          <w:b/>
        </w:rPr>
        <w:t xml:space="preserve">STCW Endorsement:</w:t>
      </w:r>
      <w:r>
        <w:t xml:space="preserve"> </w:t>
      </w:r>
      <w:r>
        <w:t xml:space="preserve">Valid for all types of ships, including cargo and passenger vessels.</w:t>
      </w:r>
    </w:p>
    <w:p>
      <w:pPr>
        <w:numPr>
          <w:ilvl w:val="0"/>
          <w:numId w:val="1006"/>
        </w:numPr>
        <w:pStyle w:val="Compact"/>
      </w:pPr>
      <w:r>
        <w:rPr>
          <w:bCs/>
          <w:b/>
        </w:rPr>
        <w:t xml:space="preserve">MCA (Maritime and Coastguard Agency) Certification:</w:t>
      </w:r>
      <w:r>
        <w:t xml:space="preserve"> </w:t>
      </w:r>
      <w:r>
        <w:t xml:space="preserve">UK-recognized qualifications for marine engineers.</w:t>
      </w:r>
    </w:p>
    <w:p>
      <w:pPr>
        <w:numPr>
          <w:ilvl w:val="0"/>
          <w:numId w:val="1006"/>
        </w:numPr>
        <w:pStyle w:val="Compact"/>
      </w:pPr>
      <w:r>
        <w:rPr>
          <w:bCs/>
          <w:b/>
        </w:rPr>
        <w:t xml:space="preserve">Oily Water Separator (OWS) Training:</w:t>
      </w:r>
      <w:r>
        <w:t xml:space="preserve"> </w:t>
      </w:r>
      <w:r>
        <w:t xml:space="preserve">Ensured compliance with Belgium’s environmental regulations for wastewater management.</w:t>
      </w:r>
    </w:p>
    <w:bookmarkEnd w:id="28"/>
    <w:bookmarkStart w:id="29"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C1 level (advanced)</w:t>
      </w:r>
    </w:p>
    <w:p>
      <w:pPr>
        <w:numPr>
          <w:ilvl w:val="0"/>
          <w:numId w:val="1007"/>
        </w:numPr>
        <w:pStyle w:val="Compact"/>
      </w:pPr>
      <w:r>
        <w:t xml:space="preserve">Dutch: B2 level (intermediate)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Belgian Marine Engineers Association (BMEA):</w:t>
      </w:r>
      <w:r>
        <w:t xml:space="preserve"> </w:t>
      </w:r>
      <w:r>
        <w:t xml:space="preserve">Active member since 2019, attending annual conferences on maritime innovation in Brussels.</w:t>
      </w:r>
    </w:p>
    <w:p>
      <w:pPr>
        <w:numPr>
          <w:ilvl w:val="0"/>
          <w:numId w:val="1008"/>
        </w:numPr>
        <w:pStyle w:val="Compact"/>
      </w:pPr>
      <w:r>
        <w:rPr>
          <w:bCs/>
          <w:b/>
        </w:rPr>
        <w:t xml:space="preserve">International Association of Marine Engineers (IAME):</w:t>
      </w:r>
      <w:r>
        <w:t xml:space="preserve"> </w:t>
      </w:r>
      <w:r>
        <w:t xml:space="preserve">Member since 2017, contributing to global discussions on sustainable ship design.</w:t>
      </w:r>
    </w:p>
    <w:bookmarkEnd w:id="30"/>
    <w:bookmarkStart w:id="33" w:name="projects-and-contributions"/>
    <w:p>
      <w:pPr>
        <w:pStyle w:val="Heading2"/>
      </w:pPr>
      <w:r>
        <w:t xml:space="preserve">Projects and Contributions</w:t>
      </w:r>
    </w:p>
    <w:bookmarkStart w:id="31" w:name="port-of-antwerp-green-initiative-2021"/>
    <w:p>
      <w:pPr>
        <w:pStyle w:val="Heading3"/>
      </w:pPr>
      <w:r>
        <w:t xml:space="preserve">Port of Antwerp Green Initiative (2021)</w:t>
      </w:r>
    </w:p>
    <w:p>
      <w:pPr>
        <w:pStyle w:val="FirstParagraph"/>
      </w:pPr>
      <w:r>
        <w:rPr>
          <w:bCs/>
          <w:b/>
        </w:rPr>
        <w:t xml:space="preserve">Baumann Engineering &amp; Shipbuilding NV</w:t>
      </w:r>
    </w:p>
    <w:p>
      <w:pPr>
        <w:pStyle w:val="BodyText"/>
      </w:pPr>
      <w:r>
        <w:t xml:space="preserve">Collaborated on a project to retrofit 10 cargo ships with hybrid engines, reducing CO₂ emissions by 15% and enhancing the Port of Antwerp’s reputation as a leader in green shipping.</w:t>
      </w:r>
    </w:p>
    <w:bookmarkEnd w:id="31"/>
    <w:bookmarkStart w:id="32" w:name="marine-safety-audit-2020"/>
    <w:p>
      <w:pPr>
        <w:pStyle w:val="Heading3"/>
      </w:pPr>
      <w:r>
        <w:t xml:space="preserve">Marine Safety Audit (2020)</w:t>
      </w:r>
    </w:p>
    <w:p>
      <w:pPr>
        <w:pStyle w:val="FirstParagraph"/>
      </w:pPr>
      <w:r>
        <w:rPr>
          <w:bCs/>
          <w:b/>
        </w:rPr>
        <w:t xml:space="preserve">Belgian Maritime Services</w:t>
      </w:r>
    </w:p>
    <w:bookmarkEnd w:id="32"/>
    <w:bookmarkEnd w:id="33"/>
    <w:bookmarkStart w:id="34" w:name="additional-information"/>
    <w:p>
      <w:pPr>
        <w:pStyle w:val="Heading2"/>
      </w:pPr>
      <w:r>
        <w:t xml:space="preserve">Additional Information</w:t>
      </w:r>
    </w:p>
    <w:p>
      <w:pPr>
        <w:numPr>
          <w:ilvl w:val="0"/>
          <w:numId w:val="1009"/>
        </w:numPr>
        <w:pStyle w:val="Compact"/>
      </w:pPr>
      <w:r>
        <w:rPr>
          <w:bCs/>
          <w:b/>
        </w:rPr>
        <w:t xml:space="preserve">Availability:</w:t>
      </w:r>
      <w:r>
        <w:t xml:space="preserve"> </w:t>
      </w:r>
      <w:r>
        <w:t xml:space="preserve">Open to full-time positions in Belgium Brussels or remote collaboration with international maritime firms.</w:t>
      </w:r>
    </w:p>
    <w:p>
      <w:pPr>
        <w:numPr>
          <w:ilvl w:val="0"/>
          <w:numId w:val="1009"/>
        </w:numPr>
        <w:pStyle w:val="Compact"/>
      </w:pPr>
      <w:r>
        <w:rPr>
          <w:bCs/>
          <w:b/>
        </w:rPr>
        <w:t xml:space="preserve">References:</w:t>
      </w:r>
      <w:r>
        <w:t xml:space="preserve"> </w:t>
      </w:r>
      <w:r>
        <w:t xml:space="preserve">Available upon request from previous employers and professional contacts in the Belgian maritime sector.</w:t>
      </w:r>
    </w:p>
    <w:p>
      <w:pPr>
        <w:pStyle w:val="FirstParagraph"/>
      </w:pPr>
      <w:r>
        <w:t xml:space="preserve">This Curriculum Vitae highlights the expertise of a Marine Engineer tailored for the dynamic and regulated environment of Belgium Brussels. The individual’s experience, certifications, and commitment to innovation align with the region’s maritime priorities, ensuring seamless integration into local operations.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Belgium Brussels</dc:title>
  <dc:creator/>
  <dc:language>en</dc:language>
  <cp:keywords/>
  <dcterms:created xsi:type="dcterms:W3CDTF">2025-12-10T01:11:11Z</dcterms:created>
  <dcterms:modified xsi:type="dcterms:W3CDTF">2025-12-10T01:11:11Z</dcterms:modified>
</cp:coreProperties>
</file>

<file path=docProps/custom.xml><?xml version="1.0" encoding="utf-8"?>
<Properties xmlns="http://schemas.openxmlformats.org/officeDocument/2006/custom-properties" xmlns:vt="http://schemas.openxmlformats.org/officeDocument/2006/docPropsVTypes"/>
</file>