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[Your Phone Number]</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Specializing in ship machinery operations, vessel safety protocols, and compliance with international maritime standards. A strong advocate for sustainable engineering practices, with a proven ability to thrive in dynamic environments such as Almaty’s growing maritime sector. Committed to delivering innovative solutions that align with the technical and operational needs of marine industries in Kazakhstan.</w:t>
      </w:r>
    </w:p>
    <w:bookmarkEnd w:id="21"/>
    <w:bookmarkStart w:id="24"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Kazakhstan Maritime Solutions LLP, Almaty, Kazakhstan</w:t>
      </w:r>
    </w:p>
    <w:p>
      <w:pPr>
        <w:pStyle w:val="BodyText"/>
      </w:pPr>
      <w:r>
        <w:rPr>
          <w:iCs/>
          <w:i/>
        </w:rPr>
        <w:t xml:space="preserve">June 2019 – Present</w:t>
      </w:r>
    </w:p>
    <w:p>
      <w:pPr>
        <w:numPr>
          <w:ilvl w:val="0"/>
          <w:numId w:val="1001"/>
        </w:numPr>
        <w:pStyle w:val="Compact"/>
      </w:pPr>
      <w:r>
        <w:t xml:space="preserve">Overseeing the maintenance and repair of marine engines, generators, and auxiliary systems for vessels operating in the Caspian Sea and local waterways.</w:t>
      </w:r>
    </w:p>
    <w:p>
      <w:pPr>
        <w:numPr>
          <w:ilvl w:val="0"/>
          <w:numId w:val="1001"/>
        </w:numPr>
        <w:pStyle w:val="Compact"/>
      </w:pPr>
      <w:r>
        <w:t xml:space="preserve">Ensuring compliance with international maritime regulations (e.g., SOLAS, MARPOL) while adhering to Kazakhstan’s national maritime safety standards.</w:t>
      </w:r>
    </w:p>
    <w:p>
      <w:pPr>
        <w:numPr>
          <w:ilvl w:val="0"/>
          <w:numId w:val="1001"/>
        </w:numPr>
        <w:pStyle w:val="Compact"/>
      </w:pPr>
      <w:r>
        <w:t xml:space="preserve">Collaborating with ship operators to optimize fuel efficiency and reduce environmental impact through advanced machinery diagnostics and system upgrades.</w:t>
      </w:r>
    </w:p>
    <w:p>
      <w:pPr>
        <w:numPr>
          <w:ilvl w:val="0"/>
          <w:numId w:val="1001"/>
        </w:numPr>
        <w:pStyle w:val="Compact"/>
      </w:pPr>
      <w:r>
        <w:t xml:space="preserve">Mentoring junior engineers and conducting technical training sessions tailored to the unique challenges of marine operations in Almaty’s industrial hub.</w:t>
      </w:r>
    </w:p>
    <w:p>
      <w:pPr>
        <w:numPr>
          <w:ilvl w:val="0"/>
          <w:numId w:val="1001"/>
        </w:numPr>
        <w:pStyle w:val="Compact"/>
      </w:pPr>
      <w:r>
        <w:t xml:space="preserve">Participating in the design and implementation of vessel retrofitting projects to enhance performance under Kazakhstan’s harsh climate conditions.</w:t>
      </w:r>
    </w:p>
    <w:bookmarkEnd w:id="22"/>
    <w:bookmarkStart w:id="23" w:name="marine-engineer-intern"/>
    <w:p>
      <w:pPr>
        <w:pStyle w:val="Heading3"/>
      </w:pPr>
      <w:r>
        <w:t xml:space="preserve">Marine Engineer Intern</w:t>
      </w:r>
    </w:p>
    <w:p>
      <w:pPr>
        <w:pStyle w:val="FirstParagraph"/>
      </w:pPr>
      <w:r>
        <w:rPr>
          <w:bCs/>
          <w:b/>
        </w:rPr>
        <w:t xml:space="preserve">Almaty Port Authority, Almaty, Kazakhstan</w:t>
      </w:r>
    </w:p>
    <w:p>
      <w:pPr>
        <w:pStyle w:val="BodyText"/>
      </w:pPr>
      <w:r>
        <w:rPr>
          <w:iCs/>
          <w:i/>
        </w:rPr>
        <w:t xml:space="preserve">January 2018 – May 2019</w:t>
      </w:r>
    </w:p>
    <w:p>
      <w:pPr>
        <w:numPr>
          <w:ilvl w:val="0"/>
          <w:numId w:val="1002"/>
        </w:numPr>
        <w:pStyle w:val="Compact"/>
      </w:pPr>
      <w:r>
        <w:t xml:space="preserve">Gaining hands-on experience in vessel inspections, engine troubleshooting, and maintenance scheduling for cargo ships docked at Almaty’s port facilities.</w:t>
      </w:r>
    </w:p>
    <w:p>
      <w:pPr>
        <w:numPr>
          <w:ilvl w:val="0"/>
          <w:numId w:val="1002"/>
        </w:numPr>
        <w:pStyle w:val="Compact"/>
      </w:pPr>
      <w:r>
        <w:t xml:space="preserve">Assisting in the development of digital maintenance logs to improve operational transparency and streamline reporting processes.</w:t>
      </w:r>
    </w:p>
    <w:p>
      <w:pPr>
        <w:numPr>
          <w:ilvl w:val="0"/>
          <w:numId w:val="1002"/>
        </w:numPr>
        <w:pStyle w:val="Compact"/>
      </w:pPr>
      <w:r>
        <w:t xml:space="preserve">Conducting safety audits to ensure adherence to Kazakhstan’s maritime safety laws and international best practices.</w:t>
      </w:r>
    </w:p>
    <w:bookmarkEnd w:id="23"/>
    <w:bookmarkEnd w:id="24"/>
    <w:bookmarkStart w:id="27" w:name="educational-background"/>
    <w:p>
      <w:pPr>
        <w:pStyle w:val="Heading2"/>
      </w:pPr>
      <w:r>
        <w:t xml:space="preserve">Educational Background</w:t>
      </w:r>
    </w:p>
    <w:bookmarkStart w:id="25" w:name="Xa0032e48e5e9c128e2521657955d2ce5a2e5628"/>
    <w:p>
      <w:pPr>
        <w:pStyle w:val="Heading3"/>
      </w:pPr>
      <w:r>
        <w:t xml:space="preserve">Bachelor of Engineering in Marine Engineering</w:t>
      </w:r>
    </w:p>
    <w:p>
      <w:pPr>
        <w:pStyle w:val="FirstParagraph"/>
      </w:pPr>
      <w:r>
        <w:rPr>
          <w:bCs/>
          <w:b/>
        </w:rPr>
        <w:t xml:space="preserve">Kazakh National Technical University, Almaty, Kazakhstan</w:t>
      </w:r>
    </w:p>
    <w:p>
      <w:pPr>
        <w:pStyle w:val="BodyText"/>
      </w:pPr>
      <w:r>
        <w:rPr>
          <w:iCs/>
          <w:i/>
        </w:rPr>
        <w:t xml:space="preserve">Graduated: June 2018</w:t>
      </w:r>
    </w:p>
    <w:p>
      <w:pPr>
        <w:numPr>
          <w:ilvl w:val="0"/>
          <w:numId w:val="1003"/>
        </w:numPr>
        <w:pStyle w:val="Compact"/>
      </w:pPr>
      <w:r>
        <w:t xml:space="preserve">Relevant coursework: Ship propulsion systems, marine thermodynamics, naval architecture, and maritime environmental protection.</w:t>
      </w:r>
    </w:p>
    <w:p>
      <w:pPr>
        <w:numPr>
          <w:ilvl w:val="0"/>
          <w:numId w:val="1003"/>
        </w:numPr>
        <w:pStyle w:val="Compact"/>
      </w:pPr>
      <w:r>
        <w:t xml:space="preserve">Research project on "Optimizing Fuel Efficiency in Diesel Engines for Vessels Operating in Arid Climates," published in the Kazakh Journal of Maritime Studies.</w:t>
      </w:r>
    </w:p>
    <w:bookmarkEnd w:id="25"/>
    <w:bookmarkStart w:id="26" w:name="certifications-and-licenses"/>
    <w:p>
      <w:pPr>
        <w:pStyle w:val="Heading3"/>
      </w:pPr>
      <w:r>
        <w:t xml:space="preserve">Certifications and Licenses</w:t>
      </w:r>
    </w:p>
    <w:p>
      <w:pPr>
        <w:numPr>
          <w:ilvl w:val="0"/>
          <w:numId w:val="1004"/>
        </w:numPr>
        <w:pStyle w:val="Compact"/>
      </w:pPr>
      <w:r>
        <w:rPr>
          <w:bCs/>
          <w:b/>
        </w:rPr>
        <w:t xml:space="preserve">STCW 2010 Certification</w:t>
      </w:r>
      <w:r>
        <w:t xml:space="preserve"> </w:t>
      </w:r>
      <w:r>
        <w:t xml:space="preserve">– International Convention on Standards of Training, Certification and Watchkeeping for Seafarers.</w:t>
      </w:r>
    </w:p>
    <w:p>
      <w:pPr>
        <w:numPr>
          <w:ilvl w:val="0"/>
          <w:numId w:val="1004"/>
        </w:numPr>
        <w:pStyle w:val="Compact"/>
      </w:pPr>
      <w:r>
        <w:rPr>
          <w:bCs/>
          <w:b/>
        </w:rPr>
        <w:t xml:space="preserve">MARPOL Compliance Training</w:t>
      </w:r>
      <w:r>
        <w:t xml:space="preserve"> </w:t>
      </w:r>
      <w:r>
        <w:t xml:space="preserve">– Certified by the Kazakhstan Maritime Safety Authority.</w:t>
      </w:r>
    </w:p>
    <w:p>
      <w:pPr>
        <w:numPr>
          <w:ilvl w:val="0"/>
          <w:numId w:val="1004"/>
        </w:numPr>
        <w:pStyle w:val="Compact"/>
      </w:pPr>
      <w:r>
        <w:rPr>
          <w:bCs/>
          <w:b/>
        </w:rPr>
        <w:t xml:space="preserve">Advanced Engine Diagnostics (AED) Course</w:t>
      </w:r>
      <w:r>
        <w:t xml:space="preserve"> </w:t>
      </w:r>
      <w:r>
        <w:t xml:space="preserve">– Completed at the International Marine Engineering Institute, 2020.</w:t>
      </w:r>
    </w:p>
    <w:p>
      <w:pPr>
        <w:numPr>
          <w:ilvl w:val="0"/>
          <w:numId w:val="1004"/>
        </w:numPr>
        <w:pStyle w:val="Compact"/>
      </w:pPr>
      <w:r>
        <w:rPr>
          <w:bCs/>
          <w:b/>
        </w:rPr>
        <w:t xml:space="preserve">Certified Marine Surveyor (CMS)</w:t>
      </w:r>
      <w:r>
        <w:t xml:space="preserve"> </w:t>
      </w:r>
      <w:r>
        <w:t xml:space="preserve">– Approved by the Kazakh Ministry of Transport, 2021.</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operating and maintaining diesel and gas turbine engines, boiler systems, and propulsion units.</w:t>
      </w:r>
    </w:p>
    <w:p>
      <w:pPr>
        <w:numPr>
          <w:ilvl w:val="0"/>
          <w:numId w:val="1005"/>
        </w:numPr>
        <w:pStyle w:val="Compact"/>
      </w:pPr>
      <w:r>
        <w:t xml:space="preserve">Experienced in using CAD software for vessel system design and simulation tools for performance analysis.</w:t>
      </w:r>
    </w:p>
    <w:p>
      <w:pPr>
        <w:numPr>
          <w:ilvl w:val="0"/>
          <w:numId w:val="1005"/>
        </w:numPr>
        <w:pStyle w:val="Compact"/>
      </w:pPr>
      <w:r>
        <w:t xml:space="preserve">Skilled in interpreting technical manuals, schematics, and safety protocols for marine equipment.</w:t>
      </w:r>
    </w:p>
    <w:p>
      <w:pPr>
        <w:numPr>
          <w:ilvl w:val="0"/>
          <w:numId w:val="1005"/>
        </w:numPr>
        <w:pStyle w:val="Compact"/>
      </w:pPr>
      <w:r>
        <w:t xml:space="preserve">Familiarity with automation systems such as DCS (Distributed Control Systems) used in modern vessels.</w:t>
      </w:r>
    </w:p>
    <w:p>
      <w:pPr>
        <w:numPr>
          <w:ilvl w:val="0"/>
          <w:numId w:val="1005"/>
        </w:numPr>
        <w:pStyle w:val="Compact"/>
      </w:pPr>
      <w:r>
        <w:t xml:space="preserve">Capable of conducting risk assessments and implementing corrective actions to ensure vessel operational safety.</w:t>
      </w:r>
    </w:p>
    <w:bookmarkEnd w:id="28"/>
    <w:bookmarkStart w:id="29"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Fluent (Professional level).</w:t>
      </w:r>
    </w:p>
    <w:p>
      <w:pPr>
        <w:numPr>
          <w:ilvl w:val="0"/>
          <w:numId w:val="1006"/>
        </w:numPr>
        <w:pStyle w:val="Compact"/>
      </w:pPr>
      <w:r>
        <w:rPr>
          <w:bCs/>
          <w:b/>
        </w:rPr>
        <w:t xml:space="preserve">Kazakh:</w:t>
      </w:r>
      <w:r>
        <w:t xml:space="preserve"> </w:t>
      </w:r>
      <w:r>
        <w:t xml:space="preserve">Proficient (Bilingual).</w:t>
      </w:r>
    </w:p>
    <w:p>
      <w:pPr>
        <w:numPr>
          <w:ilvl w:val="0"/>
          <w:numId w:val="1006"/>
        </w:numPr>
        <w:pStyle w:val="Compact"/>
      </w:pPr>
      <w:r>
        <w:rPr>
          <w:bCs/>
          <w:b/>
        </w:rPr>
        <w:t xml:space="preserve">Russian:</w:t>
      </w:r>
      <w:r>
        <w:t xml:space="preserve"> </w:t>
      </w:r>
      <w:r>
        <w:t xml:space="preserve">Intermediate (Reading and writing).</w:t>
      </w:r>
    </w:p>
    <w:bookmarkEnd w:id="29"/>
    <w:bookmarkStart w:id="30" w:name="additional-information"/>
    <w:p>
      <w:pPr>
        <w:pStyle w:val="Heading2"/>
      </w:pPr>
      <w:r>
        <w:t xml:space="preserve">Additional Information</w:t>
      </w:r>
    </w:p>
    <w:p>
      <w:pPr>
        <w:pStyle w:val="FirstParagraph"/>
      </w:pPr>
      <w:r>
        <w:rPr>
          <w:bCs/>
          <w:b/>
        </w:rPr>
        <w:t xml:space="preserve">Membership:</w:t>
      </w:r>
    </w:p>
    <w:p>
      <w:pPr>
        <w:numPr>
          <w:ilvl w:val="0"/>
          <w:numId w:val="1007"/>
        </w:numPr>
        <w:pStyle w:val="Compact"/>
      </w:pPr>
      <w:r>
        <w:t xml:space="preserve">Kazakh Society of Marine Engineers (KSM), Member since 2019.</w:t>
      </w:r>
    </w:p>
    <w:p>
      <w:pPr>
        <w:numPr>
          <w:ilvl w:val="0"/>
          <w:numId w:val="1007"/>
        </w:numPr>
        <w:pStyle w:val="Compact"/>
      </w:pPr>
      <w:r>
        <w:t xml:space="preserve">International Association of Marine Engineers (IAME), Affiliate Member.</w:t>
      </w:r>
    </w:p>
    <w:p>
      <w:pPr>
        <w:pStyle w:val="FirstParagraph"/>
      </w:pPr>
      <w:r>
        <w:rPr>
          <w:bCs/>
          <w:b/>
        </w:rPr>
        <w:t xml:space="preserve">Projects and Contributions:</w:t>
      </w:r>
    </w:p>
    <w:p>
      <w:pPr>
        <w:numPr>
          <w:ilvl w:val="0"/>
          <w:numId w:val="1008"/>
        </w:numPr>
        <w:pStyle w:val="Compact"/>
      </w:pPr>
      <w:r>
        <w:t xml:space="preserve">Contributed to the "Green Almaty Port Initiative," focusing on reducing carbon emissions through retrofitting cargo ships with energy-efficient systems.</w:t>
      </w:r>
    </w:p>
    <w:p>
      <w:pPr>
        <w:numPr>
          <w:ilvl w:val="0"/>
          <w:numId w:val="1008"/>
        </w:numPr>
        <w:pStyle w:val="Compact"/>
      </w:pPr>
      <w:r>
        <w:t xml:space="preserve">Published an article in the 2022 Kazakhstan Maritime Conference on "Challenges and Solutions for Marine Engineering in Arid Regions."</w:t>
      </w:r>
    </w:p>
    <w:p>
      <w:pPr>
        <w:numPr>
          <w:ilvl w:val="0"/>
          <w:numId w:val="1008"/>
        </w:numPr>
        <w:pStyle w:val="Compact"/>
      </w:pPr>
      <w:r>
        <w:t xml:space="preserve">Volunteered as a technical advisor for the Kazakhstan Youth Maritime Academy, mentoring students in marine engineering principles.</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Kazakhstan Almaty</w:t>
      </w:r>
      <w:r>
        <w:t xml:space="preserve"> </w:t>
      </w:r>
      <w:r>
        <w:t xml:space="preserve">– A hub for maritime innovation and engineering excellence. This curriculum vitae reflects a commitment to advancing marine engineering standards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2025-12-03T13:09:05Z</dcterms:created>
  <dcterms:modified xsi:type="dcterms:W3CDTF">2025-12-03T13:09:05Z</dcterms:modified>
</cp:coreProperties>
</file>

<file path=docProps/custom.xml><?xml version="1.0" encoding="utf-8"?>
<Properties xmlns="http://schemas.openxmlformats.org/officeDocument/2006/custom-properties" xmlns:vt="http://schemas.openxmlformats.org/officeDocument/2006/docPropsVTypes"/>
</file>