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 Wambua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over eight years of expertise in designing, maintaining, and optimizing marine systems. Specialized in shipbuilding, propulsion systems, and offshore engineering solutions. A strong advocate for sustainable maritime practices, with a proven track record of delivering projects in Kenya Nairobi’s growing maritime sector. Proficient in navigating local regulations while integrating international standards to ensure operational efficiency and safety.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Marine Engineering</w:t>
      </w:r>
      <w:r>
        <w:br/>
      </w:r>
      <w:r>
        <w:t xml:space="preserve">Jomo Kenyatta University of Agriculture and Technology, Nairobi, Kenya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Master of Science (MSc) in Naval Architecture and Ocean Engineering</w:t>
      </w:r>
      <w:r>
        <w:br/>
      </w:r>
      <w:r>
        <w:t xml:space="preserve">University of Nairobi, Kenya</w:t>
      </w:r>
      <w:r>
        <w:br/>
      </w:r>
      <w:r>
        <w:t xml:space="preserve">Graduated: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Mombasa Shipping &amp; Maintenance Co. Ltd.</w:t>
      </w:r>
      <w:r>
        <w:t xml:space="preserve">, Nairobi, Kenya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the maintenance and repair of ship engines, propulsion systems, and auxiliary machinery for vessels operating in the Indian Ocean and Lake Victoria.</w:t>
      </w:r>
    </w:p>
    <w:p>
      <w:pPr>
        <w:numPr>
          <w:ilvl w:val="0"/>
          <w:numId w:val="1001"/>
        </w:numPr>
        <w:pStyle w:val="Compact"/>
      </w:pPr>
      <w:r>
        <w:t xml:space="preserve">Developed a predictive maintenance program that reduced downtime by 25% for client fleets based in Kenya Nairobi.</w:t>
      </w:r>
    </w:p>
    <w:p>
      <w:pPr>
        <w:numPr>
          <w:ilvl w:val="0"/>
          <w:numId w:val="1001"/>
        </w:numPr>
        <w:pStyle w:val="Compact"/>
      </w:pPr>
      <w:r>
        <w:t xml:space="preserve">Collaborated with local ports to ensure compliance with Kenya Maritime Authority (KMA) regulations, enhancing safety protocols for offshore operations.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engineers and technicians, fostering a skilled workforce aligned with international standards.</w:t>
      </w:r>
    </w:p>
    <w:bookmarkEnd w:id="24"/>
    <w:bookmarkStart w:id="25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Kenya Offshore Engineering Solutions</w:t>
      </w:r>
      <w:r>
        <w:t xml:space="preserve">, Nairobi, Kenya</w:t>
      </w:r>
      <w:r>
        <w:br/>
      </w:r>
      <w:r>
        <w:t xml:space="preserve">July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energy-efficient propulsion systems for cargo ships operating in the East African region.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safety audits for offshore drilling platforms, ensuring adherence to Kenya’s environmental and maritime laws.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a project to retrofit aging vessels with modern navigation technologies, improving fuel efficiency by 18%.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Kenya Nairobi’s first marine engineering training center, partnering with local institutions to upskill the workforce.</w:t>
      </w:r>
    </w:p>
    <w:bookmarkEnd w:id="25"/>
    <w:bookmarkStart w:id="26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Sabre Marine Services</w:t>
      </w:r>
      <w:r>
        <w:t xml:space="preserve">, Mombasa, Kenya</w:t>
      </w:r>
      <w:r>
        <w:br/>
      </w:r>
      <w:r>
        <w:t xml:space="preserve">March 2015 – June 2016</w:t>
      </w:r>
    </w:p>
    <w:p>
      <w:pPr>
        <w:numPr>
          <w:ilvl w:val="0"/>
          <w:numId w:val="1003"/>
        </w:numPr>
        <w:pStyle w:val="Compact"/>
      </w:pPr>
      <w:r>
        <w:t xml:space="preserve">Assisted in the inspection and maintenance of cruise ships and freighters docking at Kenyan 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plans for marine accidents, aligning with Kenya’s national maritime safety framework.</w:t>
      </w:r>
    </w:p>
    <w:p>
      <w:pPr>
        <w:numPr>
          <w:ilvl w:val="0"/>
          <w:numId w:val="1003"/>
        </w:numPr>
        <w:pStyle w:val="Compact"/>
      </w:pPr>
      <w:r>
        <w:t xml:space="preserve">Supported the design of a new vessel hull structure for a client based in Nairobi, optimizing cargo capacity while reducing environmental impact.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 and SolidWorks for marine system design.</w:t>
      </w:r>
    </w:p>
    <w:p>
      <w:pPr>
        <w:numPr>
          <w:ilvl w:val="0"/>
          <w:numId w:val="1004"/>
        </w:numPr>
        <w:pStyle w:val="Compact"/>
      </w:pPr>
      <w:r>
        <w:t xml:space="preserve">Expertise in ship propulsion systems, including diesel engines, turbines, and hybrid-electric technologies.</w:t>
      </w:r>
    </w:p>
    <w:p>
      <w:pPr>
        <w:numPr>
          <w:ilvl w:val="0"/>
          <w:numId w:val="1004"/>
        </w:numPr>
        <w:pStyle w:val="Compact"/>
      </w:pPr>
      <w:r>
        <w:t xml:space="preserve">Certified in STCW (Standards of Training, Certification and Watchkeeping) requirements for marine engineers.</w:t>
      </w:r>
    </w:p>
    <w:p>
      <w:pPr>
        <w:numPr>
          <w:ilvl w:val="0"/>
          <w:numId w:val="1004"/>
        </w:numPr>
        <w:pStyle w:val="Compact"/>
      </w:pPr>
      <w:r>
        <w:t xml:space="preserve">Skilled in using Nautical Charting Software (e.g., ECDIS) and GPS navigation systems.</w:t>
      </w:r>
    </w:p>
    <w:p>
      <w:pPr>
        <w:numPr>
          <w:ilvl w:val="0"/>
          <w:numId w:val="1004"/>
        </w:numPr>
        <w:pStyle w:val="Compact"/>
      </w:pPr>
      <w:r>
        <w:t xml:space="preserve">Familiarity with Kenya’s maritime regulations, including the Kenya Maritime Authority Act 2012.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Certification (Marine Engineer)</w:t>
      </w:r>
      <w:r>
        <w:t xml:space="preserve"> </w:t>
      </w:r>
      <w:r>
        <w:t xml:space="preserve">– International Maritime Organization (IMO),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and Gas Safety Training</w:t>
      </w:r>
      <w:r>
        <w:t xml:space="preserve"> </w:t>
      </w:r>
      <w:r>
        <w:t xml:space="preserve">– Kenya Institute of Petroleum Studies,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Surveyor (CMS)</w:t>
      </w:r>
      <w:r>
        <w:t xml:space="preserve"> </w:t>
      </w:r>
      <w:r>
        <w:t xml:space="preserve">– Kenya Marine Surveyors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Maritime Practices Workshop</w:t>
      </w:r>
      <w:r>
        <w:t xml:space="preserve"> </w:t>
      </w:r>
      <w:r>
        <w:t xml:space="preserve">– United Nations Environment Programme (UNEP), 2021</w:t>
      </w:r>
    </w:p>
    <w:bookmarkEnd w:id="29"/>
    <w:bookmarkEnd w:id="30"/>
    <w:bookmarkStart w:id="32" w:name="languages"/>
    <w:bookmarkStart w:id="31" w:name="languages-communication-skills"/>
    <w:p>
      <w:pPr>
        <w:pStyle w:val="Heading2"/>
      </w:pPr>
      <w:r>
        <w:t xml:space="preserve">Languages &amp; Communication Skills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and technical communication).</w:t>
      </w:r>
      <w:r>
        <w:br/>
      </w:r>
      <w:r>
        <w:rPr>
          <w:bCs/>
          <w:b/>
        </w:rPr>
        <w:t xml:space="preserve">Swahili:</w:t>
      </w:r>
      <w:r>
        <w:t xml:space="preserve"> </w:t>
      </w:r>
      <w:r>
        <w:t xml:space="preserve">Proficient (local interactions and client engagement in Kenya Nairobi).</w:t>
      </w:r>
      <w:r>
        <w:br/>
      </w:r>
      <w:r>
        <w:rPr>
          <w:bCs/>
          <w:b/>
        </w:rPr>
        <w:t xml:space="preserve">Kikuyu:</w:t>
      </w:r>
      <w:r>
        <w:t xml:space="preserve"> </w:t>
      </w:r>
      <w:r>
        <w:t xml:space="preserve">Basic understanding (for community outreach initiatives).</w:t>
      </w:r>
    </w:p>
    <w:bookmarkEnd w:id="31"/>
    <w:bookmarkEnd w:id="32"/>
    <w:bookmarkStart w:id="33" w:name="projects-relevant-work"/>
    <w:p>
      <w:pPr>
        <w:pStyle w:val="Heading2"/>
      </w:pPr>
      <w:r>
        <w:t xml:space="preserve">Projects &amp; Relevant Work</w:t>
      </w:r>
    </w:p>
    <w:p>
      <w:pPr>
        <w:pStyle w:val="FirstParagraph"/>
      </w:pPr>
      <w:r>
        <w:rPr>
          <w:bCs/>
          <w:b/>
        </w:rPr>
        <w:t xml:space="preserve">Kenya Nairobi Marine Innovation Hub (2020)</w:t>
      </w:r>
      <w:r>
        <w:br/>
      </w:r>
      <w:r>
        <w:t xml:space="preserve">Led a team of engineers to design a prototype for a solar-powered dredger, reducing carbon emissions by 40% and improving efficiency in Lake Victoria operations.</w:t>
      </w:r>
    </w:p>
    <w:p>
      <w:pPr>
        <w:pStyle w:val="BodyText"/>
      </w:pPr>
      <w:r>
        <w:rPr>
          <w:bCs/>
          <w:b/>
        </w:rPr>
        <w:t xml:space="preserve">Port of Mombasa Upgrade Initiative (2018)</w:t>
      </w:r>
      <w:r>
        <w:br/>
      </w:r>
      <w:r>
        <w:t xml:space="preserve">Collaborated with the Kenya Ports Authority to modernize harbor infrastructure, including the installation of advanced cargo-handling systems that increased throughput by 30%.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Engineer, Kenya Nairobi</dc:title>
  <dc:creator/>
  <dc:language>en</dc:language>
  <cp:keywords/>
  <dcterms:created xsi:type="dcterms:W3CDTF">2025-11-29T02:16:45Z</dcterms:created>
  <dcterms:modified xsi:type="dcterms:W3CDTF">2025-11-29T02:16:45Z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