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marine-engineer-myanmar-yangon"/>
    <w:p>
      <w:pPr>
        <w:pStyle w:val="Heading2"/>
      </w:pPr>
      <w:r>
        <w:t xml:space="preserve">Marine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operation of marine vessels and systems. Proficient in navigating the unique challenges of maritime operations in Myanmar Yangon, a critical hub for trade and shipping in Southeast Asia. A strong advocate for safety protocols, environmental compliance, and innovation in marine engineering practices. Committed to delivering excellence in shipyard projects, vessel repairs, and technical consultancy within the dynamic port environment of Yangon. Proven ability to lead teams, manage complex projects, and contribute to the growth of Myanmar's maritime industry.</w:t>
      </w:r>
    </w:p>
    <w:bookmarkEnd w:id="21"/>
    <w:bookmarkStart w:id="24" w:name="professional-experience"/>
    <w:p>
      <w:pPr>
        <w:pStyle w:val="Heading3"/>
      </w:pPr>
      <w:r>
        <w:t xml:space="preserve">Professional Experience</w:t>
      </w:r>
    </w:p>
    <w:bookmarkStart w:id="22" w:name="marine-engineer"/>
    <w:p>
      <w:pPr>
        <w:pStyle w:val="Heading4"/>
      </w:pPr>
      <w:r>
        <w:t xml:space="preserve">Marine Engineer</w:t>
      </w:r>
    </w:p>
    <w:p>
      <w:pPr>
        <w:pStyle w:val="FirstParagraph"/>
      </w:pPr>
      <w:r>
        <w:rPr>
          <w:bCs/>
          <w:b/>
        </w:rPr>
        <w:t xml:space="preserve">Yangon Shipyard &amp; Engineering Co., Ltd. – Yangon, Myanmar</w:t>
      </w:r>
    </w:p>
    <w:p>
      <w:pPr>
        <w:pStyle w:val="BodyText"/>
      </w:pPr>
      <w:r>
        <w:rPr>
          <w:iCs/>
          <w:i/>
        </w:rPr>
        <w:t xml:space="preserve">January 2018 – Present</w:t>
      </w:r>
    </w:p>
    <w:p>
      <w:pPr>
        <w:numPr>
          <w:ilvl w:val="0"/>
          <w:numId w:val="1001"/>
        </w:numPr>
        <w:pStyle w:val="Compact"/>
      </w:pPr>
      <w:r>
        <w:t xml:space="preserve">Spearheaded maintenance and repair operations for cargo ships, fishing vessels, and offshore supply boats operating in the Ayeyarwady River and the Bay of Bengal.</w:t>
      </w:r>
    </w:p>
    <w:p>
      <w:pPr>
        <w:numPr>
          <w:ilvl w:val="0"/>
          <w:numId w:val="1001"/>
        </w:numPr>
        <w:pStyle w:val="Compact"/>
      </w:pPr>
      <w:r>
        <w:t xml:space="preserve">Ensured compliance with international maritime standards (e.g., SOLAS, MARPOL) while adhering to Myanmar’s national regulations for vessel safety.</w:t>
      </w:r>
    </w:p>
    <w:p>
      <w:pPr>
        <w:numPr>
          <w:ilvl w:val="0"/>
          <w:numId w:val="1001"/>
        </w:numPr>
        <w:pStyle w:val="Compact"/>
      </w:pPr>
      <w:r>
        <w:t xml:space="preserve">Collaborated with local and international clients to design customized engine systems tailored for Yangon’s tropical climate and operational demands.</w:t>
      </w:r>
    </w:p>
    <w:p>
      <w:pPr>
        <w:numPr>
          <w:ilvl w:val="0"/>
          <w:numId w:val="1001"/>
        </w:numPr>
        <w:pStyle w:val="Compact"/>
      </w:pPr>
      <w:r>
        <w:t xml:space="preserve">Managed a team of 10 engineers, overseeing daily operations at the shipyard, including boiler inspections, propulsion system overhauls, and electrical system upgrades.</w:t>
      </w:r>
    </w:p>
    <w:p>
      <w:pPr>
        <w:numPr>
          <w:ilvl w:val="0"/>
          <w:numId w:val="1001"/>
        </w:numPr>
        <w:pStyle w:val="Compact"/>
      </w:pPr>
      <w:r>
        <w:t xml:space="preserve">Conducted regular safety audits to mitigate risks in high-traffic areas of Yangon Port, contributing to a 30% reduction in equipment failures since 2020.</w:t>
      </w:r>
    </w:p>
    <w:bookmarkEnd w:id="22"/>
    <w:bookmarkStart w:id="23" w:name="marine-engineering-intern"/>
    <w:p>
      <w:pPr>
        <w:pStyle w:val="Heading4"/>
      </w:pPr>
      <w:r>
        <w:t xml:space="preserve">Marine Engineering Intern</w:t>
      </w:r>
    </w:p>
    <w:p>
      <w:pPr>
        <w:pStyle w:val="FirstParagraph"/>
      </w:pPr>
      <w:r>
        <w:rPr>
          <w:bCs/>
          <w:b/>
        </w:rPr>
        <w:t xml:space="preserve">Myanmar Maritime Academy – Yangon, Myanmar</w:t>
      </w:r>
    </w:p>
    <w:p>
      <w:pPr>
        <w:pStyle w:val="BodyText"/>
      </w:pPr>
      <w:r>
        <w:rPr>
          <w:iCs/>
          <w:i/>
        </w:rPr>
        <w:t xml:space="preserve">June 2015 – December 2017</w:t>
      </w:r>
    </w:p>
    <w:p>
      <w:pPr>
        <w:numPr>
          <w:ilvl w:val="0"/>
          <w:numId w:val="1002"/>
        </w:numPr>
        <w:pStyle w:val="Compact"/>
      </w:pPr>
      <w:r>
        <w:t xml:space="preserve">Gained hands-on training in engine room operations, navigation systems, and marine safety procedures through practical projects at the academy’s simulation labs.</w:t>
      </w:r>
    </w:p>
    <w:p>
      <w:pPr>
        <w:numPr>
          <w:ilvl w:val="0"/>
          <w:numId w:val="1002"/>
        </w:numPr>
        <w:pStyle w:val="Compact"/>
      </w:pPr>
      <w:r>
        <w:t xml:space="preserve">Assisted in the development of technical manuals for local shipowners, focusing on cost-effective maintenance solutions for aging fleets in Yangon.</w:t>
      </w:r>
    </w:p>
    <w:p>
      <w:pPr>
        <w:numPr>
          <w:ilvl w:val="0"/>
          <w:numId w:val="1002"/>
        </w:numPr>
        <w:pStyle w:val="Compact"/>
      </w:pPr>
      <w:r>
        <w:t xml:space="preserve">Participated in workshops on sustainable engineering practices to reduce fuel consumption and emissions, aligning with Myanmar’s environmental goals.</w:t>
      </w:r>
    </w:p>
    <w:bookmarkEnd w:id="23"/>
    <w:bookmarkEnd w:id="24"/>
    <w:bookmarkStart w:id="25" w:name="education"/>
    <w:p>
      <w:pPr>
        <w:pStyle w:val="Heading3"/>
      </w:pPr>
      <w:r>
        <w:t xml:space="preserve">Education</w:t>
      </w:r>
    </w:p>
    <w:p>
      <w:pPr>
        <w:pStyle w:val="FirstParagraph"/>
      </w:pPr>
      <w:r>
        <w:rPr>
          <w:bCs/>
          <w:b/>
        </w:rPr>
        <w:t xml:space="preserve">Bachelor of Engineering (Marine Engineering)</w:t>
      </w:r>
    </w:p>
    <w:p>
      <w:pPr>
        <w:pStyle w:val="BodyText"/>
      </w:pPr>
      <w:r>
        <w:rPr>
          <w:iCs/>
          <w:i/>
        </w:rPr>
        <w:t xml:space="preserve">Myanmar Maritime Academy – Yangon, Myanmar</w:t>
      </w:r>
    </w:p>
    <w:p>
      <w:pPr>
        <w:pStyle w:val="BodyText"/>
      </w:pPr>
      <w:r>
        <w:rPr>
          <w:iCs/>
          <w:i/>
        </w:rPr>
        <w:t xml:space="preserve">Graduated: 2017</w:t>
      </w:r>
    </w:p>
    <w:p>
      <w:pPr>
        <w:numPr>
          <w:ilvl w:val="0"/>
          <w:numId w:val="1003"/>
        </w:numPr>
        <w:pStyle w:val="Compact"/>
      </w:pPr>
      <w:r>
        <w:t xml:space="preserve">Courses included marine propulsion systems, ship stability, and electrical engineering for vessels.</w:t>
      </w:r>
    </w:p>
    <w:p>
      <w:pPr>
        <w:numPr>
          <w:ilvl w:val="0"/>
          <w:numId w:val="1003"/>
        </w:numPr>
        <w:pStyle w:val="Compact"/>
      </w:pPr>
      <w:r>
        <w:t xml:space="preserve">Pursued a minor in environmental science to address the impact of maritime activities on Yangon’s coastal ecosystems.</w:t>
      </w:r>
    </w:p>
    <w:p>
      <w:pPr>
        <w:pStyle w:val="FirstParagraph"/>
      </w:pPr>
      <w:r>
        <w:rPr>
          <w:bCs/>
          <w:b/>
        </w:rPr>
        <w:t xml:space="preserve">Advanced Certification in Marine Safety</w:t>
      </w:r>
    </w:p>
    <w:p>
      <w:pPr>
        <w:pStyle w:val="BodyText"/>
      </w:pPr>
      <w:r>
        <w:rPr>
          <w:iCs/>
          <w:i/>
        </w:rPr>
        <w:t xml:space="preserve">International Maritime Organization (IMO) – Online Course</w:t>
      </w:r>
    </w:p>
    <w:p>
      <w:pPr>
        <w:pStyle w:val="BodyText"/>
      </w:pPr>
      <w:r>
        <w:rPr>
          <w:iCs/>
          <w:i/>
        </w:rPr>
        <w:t xml:space="preserve">Completed: 2019</w:t>
      </w:r>
    </w:p>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Engine diagnostics, boiler systems, electrical systems, and propulsion maintenance.</w:t>
      </w:r>
    </w:p>
    <w:p>
      <w:pPr>
        <w:numPr>
          <w:ilvl w:val="0"/>
          <w:numId w:val="1004"/>
        </w:numPr>
        <w:pStyle w:val="Compact"/>
      </w:pPr>
      <w:r>
        <w:rPr>
          <w:bCs/>
          <w:b/>
        </w:rPr>
        <w:t xml:space="preserve">Languages:</w:t>
      </w:r>
      <w:r>
        <w:t xml:space="preserve"> </w:t>
      </w:r>
      <w:r>
        <w:t xml:space="preserve">English (fluent), Burmese (fluent), basic understanding of Thai for cross-border operations.</w:t>
      </w:r>
    </w:p>
    <w:p>
      <w:pPr>
        <w:numPr>
          <w:ilvl w:val="0"/>
          <w:numId w:val="1004"/>
        </w:numPr>
        <w:pStyle w:val="Compact"/>
      </w:pPr>
      <w:r>
        <w:rPr>
          <w:bCs/>
          <w:b/>
        </w:rPr>
        <w:t xml:space="preserve">Software:</w:t>
      </w:r>
      <w:r>
        <w:t xml:space="preserve"> </w:t>
      </w:r>
      <w:r>
        <w:t xml:space="preserve">AutoCAD for vessel schematics, Navisworks for project planning, and SAP for inventory management.</w:t>
      </w:r>
    </w:p>
    <w:p>
      <w:pPr>
        <w:numPr>
          <w:ilvl w:val="0"/>
          <w:numId w:val="1004"/>
        </w:numPr>
        <w:pStyle w:val="Compact"/>
      </w:pPr>
      <w:r>
        <w:rPr>
          <w:bCs/>
          <w:b/>
        </w:rPr>
        <w:t xml:space="preserve">Safety Standards:</w:t>
      </w:r>
      <w:r>
        <w:t xml:space="preserve"> </w:t>
      </w:r>
      <w:r>
        <w:t xml:space="preserve">STCW 2010, GMDSS (Global Maritime Distress and Safety System), and ISO 9001 quality management.</w:t>
      </w:r>
    </w:p>
    <w:p>
      <w:pPr>
        <w:numPr>
          <w:ilvl w:val="0"/>
          <w:numId w:val="1004"/>
        </w:numPr>
        <w:pStyle w:val="Compact"/>
      </w:pPr>
      <w:r>
        <w:rPr>
          <w:bCs/>
          <w:b/>
        </w:rPr>
        <w:t xml:space="preserve">Project Management:</w:t>
      </w:r>
      <w:r>
        <w:t xml:space="preserve"> </w:t>
      </w:r>
      <w:r>
        <w:t xml:space="preserve">Skilled in budgeting, scheduling, and coordinating multi-disciplinary teams for shipyard projects in Yangon.</w:t>
      </w:r>
    </w:p>
    <w:bookmarkEnd w:id="26"/>
    <w:bookmarkStart w:id="27" w:name="certifications"/>
    <w:p>
      <w:pPr>
        <w:pStyle w:val="Heading3"/>
      </w:pPr>
      <w:r>
        <w:t xml:space="preserve">Certifications</w:t>
      </w:r>
    </w:p>
    <w:p>
      <w:pPr>
        <w:numPr>
          <w:ilvl w:val="0"/>
          <w:numId w:val="1005"/>
        </w:numPr>
        <w:pStyle w:val="Compact"/>
      </w:pPr>
      <w:r>
        <w:rPr>
          <w:bCs/>
          <w:b/>
        </w:rPr>
        <w:t xml:space="preserve">STCW 2010 (Standards of Training, Certification, and Watchkeeping)</w:t>
      </w:r>
      <w:r>
        <w:t xml:space="preserve"> </w:t>
      </w:r>
      <w:r>
        <w:t xml:space="preserve">– Issued by Myanmar Maritime Authority, 2018.</w:t>
      </w:r>
    </w:p>
    <w:p>
      <w:pPr>
        <w:numPr>
          <w:ilvl w:val="0"/>
          <w:numId w:val="1005"/>
        </w:numPr>
        <w:pStyle w:val="Compact"/>
      </w:pPr>
      <w:r>
        <w:rPr>
          <w:bCs/>
          <w:b/>
        </w:rPr>
        <w:t xml:space="preserve">GMDSS Operator’s License</w:t>
      </w:r>
      <w:r>
        <w:t xml:space="preserve"> </w:t>
      </w:r>
      <w:r>
        <w:t xml:space="preserve">– Valid for coastal and offshore operations, 2019.</w:t>
      </w:r>
    </w:p>
    <w:p>
      <w:pPr>
        <w:numPr>
          <w:ilvl w:val="0"/>
          <w:numId w:val="1005"/>
        </w:numPr>
        <w:pStyle w:val="Compact"/>
      </w:pPr>
      <w:r>
        <w:rPr>
          <w:bCs/>
          <w:b/>
        </w:rPr>
        <w:t xml:space="preserve">Certified Marine Engineer (CME)</w:t>
      </w:r>
      <w:r>
        <w:t xml:space="preserve"> </w:t>
      </w:r>
      <w:r>
        <w:t xml:space="preserve">– Registered with the Myanmar Shipping Registration and Inspection Authority, 2020.</w:t>
      </w:r>
    </w:p>
    <w:bookmarkEnd w:id="27"/>
    <w:bookmarkStart w:id="28" w:name="projects-achievements"/>
    <w:p>
      <w:pPr>
        <w:pStyle w:val="Heading3"/>
      </w:pPr>
      <w:r>
        <w:t xml:space="preserve">Projects &amp; Achievements</w:t>
      </w:r>
    </w:p>
    <w:p>
      <w:pPr>
        <w:pStyle w:val="FirstParagraph"/>
      </w:pPr>
      <w:r>
        <w:rPr>
          <w:bCs/>
          <w:b/>
        </w:rPr>
        <w:t xml:space="preserve">Yangon Port Expansion Initiative (2021-2023)</w:t>
      </w:r>
    </w:p>
    <w:p>
      <w:pPr>
        <w:numPr>
          <w:ilvl w:val="0"/>
          <w:numId w:val="1006"/>
        </w:numPr>
        <w:pStyle w:val="Compact"/>
      </w:pPr>
      <w:r>
        <w:t xml:space="preserve">Contributed to the design of a new dry dock facility to accommodate larger vessels, enhancing Yangon’s capacity as a regional trade hub.</w:t>
      </w:r>
    </w:p>
    <w:p>
      <w:pPr>
        <w:numPr>
          <w:ilvl w:val="0"/>
          <w:numId w:val="1006"/>
        </w:numPr>
        <w:pStyle w:val="Compact"/>
      </w:pPr>
      <w:r>
        <w:t xml:space="preserve">Implemented energy-efficient lighting and waste management systems in the shipyard, reducing operational costs by 15%.</w:t>
      </w:r>
    </w:p>
    <w:p>
      <w:pPr>
        <w:pStyle w:val="FirstParagraph"/>
      </w:pPr>
      <w:r>
        <w:rPr>
          <w:bCs/>
          <w:b/>
        </w:rPr>
        <w:t xml:space="preserve">Sustainable Ship Repairs Program (2020)</w:t>
      </w:r>
    </w:p>
    <w:p>
      <w:pPr>
        <w:numPr>
          <w:ilvl w:val="0"/>
          <w:numId w:val="1007"/>
        </w:numPr>
        <w:pStyle w:val="Compact"/>
      </w:pPr>
      <w:r>
        <w:t xml:space="preserve">Led a team to retrofit old fishing boats with hybrid engines, cutting fuel usage by 25% and benefiting local fishermen in Yangon.</w:t>
      </w:r>
    </w:p>
    <w:p>
      <w:pPr>
        <w:numPr>
          <w:ilvl w:val="0"/>
          <w:numId w:val="1007"/>
        </w:numPr>
        <w:pStyle w:val="Compact"/>
      </w:pPr>
      <w:r>
        <w:t xml:space="preserve">Published a white paper on "Green Marine Engineering in Myanmar" for the Myanmar Shipowners’ Association.</w:t>
      </w:r>
    </w:p>
    <w:bookmarkEnd w:id="28"/>
    <w:bookmarkStart w:id="29" w:name="volunteer-work"/>
    <w:p>
      <w:pPr>
        <w:pStyle w:val="Heading3"/>
      </w:pPr>
      <w:r>
        <w:t xml:space="preserve">Volunteer Work</w:t>
      </w:r>
    </w:p>
    <w:p>
      <w:pPr>
        <w:pStyle w:val="FirstParagraph"/>
      </w:pPr>
      <w:r>
        <w:rPr>
          <w:bCs/>
          <w:b/>
        </w:rPr>
        <w:t xml:space="preserve">Marine Safety Awareness Campaign (2019)</w:t>
      </w:r>
    </w:p>
    <w:p>
      <w:pPr>
        <w:numPr>
          <w:ilvl w:val="0"/>
          <w:numId w:val="1008"/>
        </w:numPr>
        <w:pStyle w:val="Compact"/>
      </w:pPr>
      <w:r>
        <w:t xml:space="preserve">Organized workshops for Yangon fishermen on emergency procedures and equipment maintenance, reaching over 500 participants.</w:t>
      </w:r>
    </w:p>
    <w:bookmarkEnd w:id="29"/>
    <w:bookmarkStart w:id="30" w:name="references"/>
    <w:p>
      <w:pPr>
        <w:pStyle w:val="Heading3"/>
      </w:pPr>
      <w:r>
        <w:t xml:space="preserve">References</w:t>
      </w:r>
    </w:p>
    <w:p>
      <w:pPr>
        <w:pStyle w:val="FirstParagraph"/>
      </w:pPr>
      <w:r>
        <w:t xml:space="preserve">Available upon request. Contact [Your Name] at [your.email@example.com] or +95 9123456789.</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Myanmar Yangon</dc:title>
  <dc:creator/>
  <dc:language>en</dc:language>
  <cp:keywords/>
  <dcterms:created xsi:type="dcterms:W3CDTF">2025-11-27T01:39:05Z</dcterms:created>
  <dcterms:modified xsi:type="dcterms:W3CDTF">2025-11-27T01:39:05Z</dcterms:modified>
</cp:coreProperties>
</file>

<file path=docProps/custom.xml><?xml version="1.0" encoding="utf-8"?>
<Properties xmlns="http://schemas.openxmlformats.org/officeDocument/2006/custom-properties" xmlns:vt="http://schemas.openxmlformats.org/officeDocument/2006/docPropsVTypes"/>
</file>