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curriculum-vitae"/>
    <w:p>
      <w:pPr>
        <w:pStyle w:val="Heading1"/>
      </w:pPr>
      <w:r>
        <w:t xml:space="preserve">Curriculum Vitae</w:t>
      </w:r>
    </w:p>
    <w:p>
      <w:pPr>
        <w:pStyle w:val="FirstParagraph"/>
      </w:pPr>
      <w:r>
        <w:rPr>
          <w:bCs/>
          <w:b/>
        </w:rPr>
        <w:t xml:space="preserve">Marine Engineer</w:t>
      </w:r>
    </w:p>
    <w:p>
      <w:pPr>
        <w:pStyle w:val="BodyText"/>
      </w:pPr>
      <w:r>
        <w:rPr>
          <w:bCs/>
          <w:b/>
        </w:rPr>
        <w:t xml:space="preserve">United States Houston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Anderson</w:t>
      </w:r>
      <w:r>
        <w:br/>
      </w:r>
      <w:r>
        <w:rPr>
          <w:bCs/>
          <w:b/>
        </w:rPr>
        <w:t xml:space="preserve">Email:</w:t>
      </w:r>
      <w:r>
        <w:t xml:space="preserve"> </w:t>
      </w:r>
      <w:r>
        <w:t xml:space="preserve">john.anderson@example.com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the design, maintenance, and optimization of marine propulsion systems. Specializing in offshore energy infrastructure and shipboard engineering solutions, I have dedicated my career to ensuring operational efficiency and safety within the dynamic environment of the United States Houston maritime industry. My work aligns with the strategic importance of Houston as a global hub for energy production and marine logistics, where innovation and technical excellence are critical. I bring a strong foundation in mechanical systems, regulatory compliance, and project management to support marine engineering challenges in both commercial and industrial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Texas A&amp;M University, College Station, TX (Graduated: 2010)</w:t>
      </w:r>
    </w:p>
    <w:p>
      <w:pPr>
        <w:numPr>
          <w:ilvl w:val="0"/>
          <w:numId w:val="1001"/>
        </w:numPr>
        <w:pStyle w:val="Compact"/>
      </w:pPr>
      <w:r>
        <w:rPr>
          <w:bCs/>
          <w:b/>
        </w:rPr>
        <w:t xml:space="preserve">Master of Science in Mechanical Systems Engineering</w:t>
      </w:r>
      <w:r>
        <w:t xml:space="preserve">, University of Houston, Houston, TX (Graduated: 2013)</w:t>
      </w:r>
    </w:p>
    <w:p>
      <w:pPr>
        <w:numPr>
          <w:ilvl w:val="0"/>
          <w:numId w:val="1001"/>
        </w:numPr>
        <w:pStyle w:val="Compact"/>
      </w:pPr>
      <w:r>
        <w:rPr>
          <w:bCs/>
          <w:b/>
        </w:rPr>
        <w:t xml:space="preserve">Certification in Offshore Safety and Environmental Management</w:t>
      </w:r>
      <w:r>
        <w:t xml:space="preserve">, National Offshore Operators' Association (NOAA), Houston, TX (2015)</w:t>
      </w:r>
    </w:p>
    <w:bookmarkEnd w:id="22"/>
    <w:bookmarkStart w:id="26" w:name="work-experience"/>
    <w:p>
      <w:pPr>
        <w:pStyle w:val="Heading2"/>
      </w:pPr>
      <w:r>
        <w:t xml:space="preserve">Work Experience</w:t>
      </w:r>
    </w:p>
    <w:bookmarkStart w:id="23" w:name="senior-marine-engineer"/>
    <w:p>
      <w:pPr>
        <w:pStyle w:val="Heading3"/>
      </w:pPr>
      <w:r>
        <w:rPr>
          <w:bCs/>
          <w:b/>
        </w:rPr>
        <w:t xml:space="preserve">Senior Marine Engineer</w:t>
      </w:r>
    </w:p>
    <w:p>
      <w:pPr>
        <w:pStyle w:val="FirstParagraph"/>
      </w:pPr>
      <w:r>
        <w:rPr>
          <w:iCs/>
          <w:i/>
        </w:rPr>
        <w:t xml:space="preserve">Chevron Offshore Engineering, Houston, TX</w:t>
      </w:r>
    </w:p>
    <w:p>
      <w:pPr>
        <w:pStyle w:val="BodyText"/>
      </w:pPr>
      <w:r>
        <w:rPr>
          <w:iCs/>
          <w:i/>
        </w:rPr>
        <w:t xml:space="preserve">July 2018 – Present</w:t>
      </w:r>
    </w:p>
    <w:p>
      <w:pPr>
        <w:numPr>
          <w:ilvl w:val="0"/>
          <w:numId w:val="1002"/>
        </w:numPr>
        <w:pStyle w:val="Compact"/>
      </w:pPr>
      <w:r>
        <w:t xml:space="preserve">Oversee the design and maintenance of marine propulsion systems for offshore drilling platforms in the Gulf of Mexico.</w:t>
      </w:r>
    </w:p>
    <w:p>
      <w:pPr>
        <w:numPr>
          <w:ilvl w:val="0"/>
          <w:numId w:val="1002"/>
        </w:numPr>
        <w:pStyle w:val="Compact"/>
      </w:pPr>
      <w:r>
        <w:t xml:space="preserve">Collaborate with cross-functional teams to ensure compliance with United States Coast Guard (USCG) and international maritime regulations.</w:t>
      </w:r>
    </w:p>
    <w:p>
      <w:pPr>
        <w:numPr>
          <w:ilvl w:val="0"/>
          <w:numId w:val="1002"/>
        </w:numPr>
        <w:pStyle w:val="Compact"/>
      </w:pPr>
      <w:r>
        <w:t xml:space="preserve">Implement energy-efficient solutions to reduce operational costs for clients operating in Houston’s energy sector.</w:t>
      </w:r>
    </w:p>
    <w:p>
      <w:pPr>
        <w:numPr>
          <w:ilvl w:val="0"/>
          <w:numId w:val="1002"/>
        </w:numPr>
        <w:pStyle w:val="Compact"/>
      </w:pPr>
      <w:r>
        <w:t xml:space="preserve">Lead a team of 15 engineers on projects involving the retrofitting of aging marine infrastructure, including turbine systems and hull integrity assessments.</w:t>
      </w:r>
    </w:p>
    <w:bookmarkEnd w:id="23"/>
    <w:bookmarkStart w:id="24" w:name="marine-engineer"/>
    <w:p>
      <w:pPr>
        <w:pStyle w:val="Heading3"/>
      </w:pPr>
      <w:r>
        <w:rPr>
          <w:bCs/>
          <w:b/>
        </w:rPr>
        <w:t xml:space="preserve">Marine Engineer</w:t>
      </w:r>
    </w:p>
    <w:p>
      <w:pPr>
        <w:pStyle w:val="FirstParagraph"/>
      </w:pPr>
      <w:r>
        <w:rPr>
          <w:iCs/>
          <w:i/>
        </w:rPr>
        <w:t xml:space="preserve">Houston Marine Solutions Inc., Houston, TX</w:t>
      </w:r>
    </w:p>
    <w:p>
      <w:pPr>
        <w:pStyle w:val="BodyText"/>
      </w:pPr>
      <w:r>
        <w:rPr>
          <w:iCs/>
          <w:i/>
        </w:rPr>
        <w:t xml:space="preserve">March 2014 – June 2018</w:t>
      </w:r>
    </w:p>
    <w:p>
      <w:pPr>
        <w:numPr>
          <w:ilvl w:val="0"/>
          <w:numId w:val="1003"/>
        </w:numPr>
        <w:pStyle w:val="Compact"/>
      </w:pPr>
      <w:r>
        <w:t xml:space="preserve">Provided technical support for vessel maintenance and repair services for commercial shipping companies operating in the Port of Houston.</w:t>
      </w:r>
    </w:p>
    <w:p>
      <w:pPr>
        <w:numPr>
          <w:ilvl w:val="0"/>
          <w:numId w:val="1003"/>
        </w:numPr>
        <w:pStyle w:val="Compact"/>
      </w:pPr>
      <w:r>
        <w:t xml:space="preserve">Developed and executed preventive maintenance schedules to minimize downtime for clients in the United States Houston maritime industry.</w:t>
      </w:r>
    </w:p>
    <w:p>
      <w:pPr>
        <w:numPr>
          <w:ilvl w:val="0"/>
          <w:numId w:val="1003"/>
        </w:numPr>
        <w:pStyle w:val="Compact"/>
      </w:pPr>
      <w:r>
        <w:t xml:space="preserve">Conducted risk assessments and safety audits to ensure adherence to OSHA standards and environmental protection protocols.</w:t>
      </w:r>
    </w:p>
    <w:p>
      <w:pPr>
        <w:numPr>
          <w:ilvl w:val="0"/>
          <w:numId w:val="1003"/>
        </w:numPr>
        <w:pStyle w:val="Compact"/>
      </w:pPr>
      <w:r>
        <w:t xml:space="preserve">Trained junior engineers on advanced marine engineering practices, including the use of CAD software for system design.</w:t>
      </w:r>
    </w:p>
    <w:bookmarkEnd w:id="24"/>
    <w:bookmarkStart w:id="25" w:name="junior-marine-engineer"/>
    <w:p>
      <w:pPr>
        <w:pStyle w:val="Heading3"/>
      </w:pPr>
      <w:r>
        <w:rPr>
          <w:bCs/>
          <w:b/>
        </w:rPr>
        <w:t xml:space="preserve">Junior Marine Engineer</w:t>
      </w:r>
    </w:p>
    <w:p>
      <w:pPr>
        <w:pStyle w:val="FirstParagraph"/>
      </w:pPr>
      <w:r>
        <w:rPr>
          <w:iCs/>
          <w:i/>
        </w:rPr>
        <w:t xml:space="preserve">Oceanic Engineering Consultants, Houston, TX</w:t>
      </w:r>
    </w:p>
    <w:p>
      <w:pPr>
        <w:pStyle w:val="BodyText"/>
      </w:pPr>
      <w:r>
        <w:rPr>
          <w:iCs/>
          <w:i/>
        </w:rPr>
        <w:t xml:space="preserve">August 2010 – February 2014</w:t>
      </w:r>
    </w:p>
    <w:p>
      <w:pPr>
        <w:numPr>
          <w:ilvl w:val="0"/>
          <w:numId w:val="1004"/>
        </w:numPr>
        <w:pStyle w:val="Compact"/>
      </w:pPr>
      <w:r>
        <w:t xml:space="preserve">Assisted in the design and testing of marine propulsion systems for offshore vessels operating in the United States Gulf Coast region.</w:t>
      </w:r>
    </w:p>
    <w:p>
      <w:pPr>
        <w:numPr>
          <w:ilvl w:val="0"/>
          <w:numId w:val="1004"/>
        </w:numPr>
        <w:pStyle w:val="Compact"/>
      </w:pPr>
      <w:r>
        <w:t xml:space="preserve">Supported field operations by troubleshooting engine failures and optimizing performance metrics for clients.</w:t>
      </w:r>
    </w:p>
    <w:p>
      <w:pPr>
        <w:numPr>
          <w:ilvl w:val="0"/>
          <w:numId w:val="1004"/>
        </w:numPr>
        <w:pStyle w:val="Compact"/>
      </w:pPr>
      <w:r>
        <w:t xml:space="preserve">Collaborated with regulatory agencies to ensure compliance with federal maritime laws and environmental standards.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Marine Systems:</w:t>
      </w:r>
      <w:r>
        <w:t xml:space="preserve"> </w:t>
      </w:r>
      <w:r>
        <w:t xml:space="preserve">Propulsion systems, electrical distribution, HVAC, and waste management systems for vessels and offshore platforms.</w:t>
      </w:r>
    </w:p>
    <w:p>
      <w:pPr>
        <w:numPr>
          <w:ilvl w:val="0"/>
          <w:numId w:val="1005"/>
        </w:numPr>
        <w:pStyle w:val="Compact"/>
      </w:pPr>
      <w:r>
        <w:rPr>
          <w:bCs/>
          <w:b/>
        </w:rPr>
        <w:t xml:space="preserve">Software:</w:t>
      </w:r>
      <w:r>
        <w:t xml:space="preserve"> </w:t>
      </w:r>
      <w:r>
        <w:t xml:space="preserve">AutoCAD, SolidWorks, MATLAB, and Navisworks for engineering design and simulation.</w:t>
      </w:r>
    </w:p>
    <w:p>
      <w:pPr>
        <w:numPr>
          <w:ilvl w:val="0"/>
          <w:numId w:val="1005"/>
        </w:numPr>
        <w:pStyle w:val="Compact"/>
      </w:pPr>
      <w:r>
        <w:rPr>
          <w:bCs/>
          <w:b/>
        </w:rPr>
        <w:t xml:space="preserve">Regulatory Compliance:</w:t>
      </w:r>
      <w:r>
        <w:t xml:space="preserve"> </w:t>
      </w:r>
      <w:r>
        <w:t xml:space="preserve">Familiarity with USCG regulations, ISO 9001 standards, and environmental protection guidelines (e.g., MARPOL).</w:t>
      </w:r>
    </w:p>
    <w:p>
      <w:pPr>
        <w:numPr>
          <w:ilvl w:val="0"/>
          <w:numId w:val="1005"/>
        </w:numPr>
        <w:pStyle w:val="Compact"/>
      </w:pPr>
      <w:r>
        <w:rPr>
          <w:bCs/>
          <w:b/>
        </w:rPr>
        <w:t xml:space="preserve">Languages:</w:t>
      </w:r>
      <w:r>
        <w:t xml:space="preserve"> </w:t>
      </w:r>
      <w:r>
        <w:t xml:space="preserve">English (fluent), Spanish (basic communication).</w:t>
      </w:r>
    </w:p>
    <w:bookmarkEnd w:id="27"/>
    <w:bookmarkStart w:id="28" w:name="certifications"/>
    <w:p>
      <w:pPr>
        <w:pStyle w:val="Heading2"/>
      </w:pPr>
      <w:r>
        <w:t xml:space="preserve">Certifications</w:t>
      </w:r>
    </w:p>
    <w:p>
      <w:pPr>
        <w:numPr>
          <w:ilvl w:val="0"/>
          <w:numId w:val="1006"/>
        </w:numPr>
        <w:pStyle w:val="Compact"/>
      </w:pPr>
      <w:r>
        <w:rPr>
          <w:bCs/>
          <w:b/>
        </w:rPr>
        <w:t xml:space="preserve">STCW95 Certification</w:t>
      </w:r>
      <w:r>
        <w:t xml:space="preserve"> </w:t>
      </w:r>
      <w:r>
        <w:t xml:space="preserve">– International Maritime Organization (IMO), 2012</w:t>
      </w:r>
    </w:p>
    <w:p>
      <w:pPr>
        <w:numPr>
          <w:ilvl w:val="0"/>
          <w:numId w:val="1006"/>
        </w:numPr>
        <w:pStyle w:val="Compact"/>
      </w:pPr>
      <w:r>
        <w:rPr>
          <w:bCs/>
          <w:b/>
        </w:rPr>
        <w:t xml:space="preserve">USCG Merchant Mariner Credential (MMC)</w:t>
      </w:r>
      <w:r>
        <w:t xml:space="preserve"> </w:t>
      </w:r>
      <w:r>
        <w:t xml:space="preserve">– 3rd Class Engineer, 2015</w:t>
      </w:r>
    </w:p>
    <w:p>
      <w:pPr>
        <w:numPr>
          <w:ilvl w:val="0"/>
          <w:numId w:val="1006"/>
        </w:numPr>
        <w:pStyle w:val="Compact"/>
      </w:pPr>
      <w:r>
        <w:rPr>
          <w:bCs/>
          <w:b/>
        </w:rPr>
        <w:t xml:space="preserve">Certified Marine Surveyor</w:t>
      </w:r>
      <w:r>
        <w:t xml:space="preserve"> </w:t>
      </w:r>
      <w:r>
        <w:t xml:space="preserve">– National Association of Marine Surveyors (NAMS), 2018</w:t>
      </w:r>
    </w:p>
    <w:p>
      <w:pPr>
        <w:numPr>
          <w:ilvl w:val="0"/>
          <w:numId w:val="1006"/>
        </w:numPr>
        <w:pStyle w:val="Compact"/>
      </w:pPr>
      <w:r>
        <w:rPr>
          <w:bCs/>
          <w:b/>
        </w:rPr>
        <w:t xml:space="preserve">Project Management Professional (PMP)</w:t>
      </w:r>
      <w:r>
        <w:t xml:space="preserve"> </w:t>
      </w:r>
      <w:r>
        <w:t xml:space="preserve">– Project Management Institute (PMI), 2020</w:t>
      </w:r>
    </w:p>
    <w:bookmarkEnd w:id="28"/>
    <w:bookmarkStart w:id="29" w:name="professional-affiliations"/>
    <w:p>
      <w:pPr>
        <w:pStyle w:val="Heading2"/>
      </w:pPr>
      <w:r>
        <w:t xml:space="preserve">Professional Affiliations</w:t>
      </w:r>
    </w:p>
    <w:p>
      <w:pPr>
        <w:numPr>
          <w:ilvl w:val="0"/>
          <w:numId w:val="1007"/>
        </w:numPr>
        <w:pStyle w:val="Compact"/>
      </w:pPr>
      <w:r>
        <w:t xml:space="preserve">American Society of Mechanical Engineers (ASME) – Member since 2011</w:t>
      </w:r>
    </w:p>
    <w:p>
      <w:pPr>
        <w:numPr>
          <w:ilvl w:val="0"/>
          <w:numId w:val="1007"/>
        </w:numPr>
        <w:pStyle w:val="Compact"/>
      </w:pPr>
      <w:r>
        <w:t xml:space="preserve">Society of Naval Architects and Marine Engineers (SNAME) – Member since 2013</w:t>
      </w:r>
    </w:p>
    <w:p>
      <w:pPr>
        <w:numPr>
          <w:ilvl w:val="0"/>
          <w:numId w:val="1007"/>
        </w:numPr>
        <w:pStyle w:val="Compact"/>
      </w:pPr>
      <w:r>
        <w:t xml:space="preserve">International Marine Contractors Association (IMCA) – Associate Member, 2017</w:t>
      </w:r>
    </w:p>
    <w:bookmarkEnd w:id="29"/>
    <w:bookmarkStart w:id="30"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Spanish – Basic proficiency (reading and writing)</w:t>
      </w:r>
    </w:p>
    <w:bookmarkEnd w:id="30"/>
    <w:bookmarkStart w:id="31" w:name="references"/>
    <w:p>
      <w:pPr>
        <w:pStyle w:val="Heading2"/>
      </w:pPr>
      <w:r>
        <w:t xml:space="preserve">References</w:t>
      </w:r>
    </w:p>
    <w:p>
      <w:pPr>
        <w:pStyle w:val="FirstParagraph"/>
      </w:pPr>
      <w:r>
        <w:t xml:space="preserve">Available upon request.</w:t>
      </w:r>
    </w:p>
    <w:bookmarkEnd w:id="31"/>
    <w:bookmarkStart w:id="32" w:name="additional-information"/>
    <w:p>
      <w:pPr>
        <w:pStyle w:val="Heading2"/>
      </w:pPr>
      <w:r>
        <w:t xml:space="preserve">Additional Information</w:t>
      </w:r>
    </w:p>
    <w:p>
      <w:pPr>
        <w:pStyle w:val="FirstParagraph"/>
      </w:pPr>
      <w:r>
        <w:rPr>
          <w:bCs/>
          <w:b/>
        </w:rPr>
        <w:t xml:space="preserve">Location Preference:</w:t>
      </w:r>
      <w:r>
        <w:t xml:space="preserve"> </w:t>
      </w:r>
      <w:r>
        <w:t xml:space="preserve">Houston, Texas, United States</w:t>
      </w:r>
      <w:r>
        <w:br/>
      </w:r>
      <w:r>
        <w:rPr>
          <w:bCs/>
          <w:b/>
        </w:rPr>
        <w:t xml:space="preserve">Citizenship:</w:t>
      </w:r>
      <w:r>
        <w:t xml:space="preserve"> </w:t>
      </w:r>
      <w:r>
        <w:t xml:space="preserve">United States Citizen</w:t>
      </w:r>
      <w:r>
        <w:br/>
      </w:r>
      <w:r>
        <w:rPr>
          <w:bCs/>
          <w:b/>
        </w:rPr>
        <w:t xml:space="preserve">Vehicles:</w:t>
      </w:r>
      <w:r>
        <w:t xml:space="preserve"> </w:t>
      </w:r>
      <w:r>
        <w:t xml:space="preserve">Valid driver’s license and access to a personal vehicle.</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john.anderson@example.com</w:t>
      </w:r>
      <w:r>
        <w:br/>
      </w:r>
      <w:r>
        <w:rPr>
          <w:bCs/>
          <w:b/>
        </w:rPr>
        <w:t xml:space="preserve">Phone:</w:t>
      </w:r>
      <w:r>
        <w:t xml:space="preserve"> </w:t>
      </w:r>
      <w:r>
        <w:t xml:space="preserve">(713) 555-0198</w:t>
      </w:r>
      <w:r>
        <w:br/>
      </w:r>
      <w:r>
        <w:rPr>
          <w:bCs/>
          <w:b/>
        </w:rPr>
        <w:t xml:space="preserve">LinkedIn:</w:t>
      </w:r>
      <w:r>
        <w:t xml:space="preserve"> </w:t>
      </w:r>
      <w:r>
        <w:t xml:space="preserve">linkedin.com/in/johnanderson-marineengineer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2025-12-05T05:03:36Z</dcterms:created>
  <dcterms:modified xsi:type="dcterms:W3CDTF">2025-12-05T05:03:36Z</dcterms:modified>
</cp:coreProperties>
</file>

<file path=docProps/custom.xml><?xml version="1.0" encoding="utf-8"?>
<Properties xmlns="http://schemas.openxmlformats.org/officeDocument/2006/custom-properties" xmlns:vt="http://schemas.openxmlformats.org/officeDocument/2006/docPropsVTypes"/>
</file>