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Proven expertise in brand positioning, digital marketing, and market research within the vibrant business ecosystem of Germany Frankfurt. Adept at leveraging data-driven insights to achieve measurable growth and strengthen market presence. Passionate about fostering collaboration between teams and stakeholders to deliver impactful campaigns tailored for the German market.</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ABC GmbH, Frankfurt am Main, Germany</w:t>
      </w:r>
    </w:p>
    <w:p>
      <w:pPr>
        <w:pStyle w:val="BodyText"/>
      </w:pPr>
      <w:r>
        <w:rPr>
          <w:iCs/>
          <w:i/>
        </w:rPr>
        <w:t xml:space="preserve">January 2020 – Present</w:t>
      </w:r>
    </w:p>
    <w:p>
      <w:pPr>
        <w:numPr>
          <w:ilvl w:val="0"/>
          <w:numId w:val="1001"/>
        </w:numPr>
        <w:pStyle w:val="Compact"/>
      </w:pPr>
      <w:r>
        <w:t xml:space="preserve">Led the development and execution of integrated marketing strategies that increased brand awareness by 35% in the German market within two years.</w:t>
      </w:r>
    </w:p>
    <w:p>
      <w:pPr>
        <w:numPr>
          <w:ilvl w:val="0"/>
          <w:numId w:val="1001"/>
        </w:numPr>
        <w:pStyle w:val="Compact"/>
      </w:pPr>
      <w:r>
        <w:t xml:space="preserve">Managed a cross-functional team of 15 professionals, including digital marketers, content creators, and analytics experts, to deliver campaigns aligned with Germany Frankfurt’s evolving consumer trends.</w:t>
      </w:r>
    </w:p>
    <w:p>
      <w:pPr>
        <w:numPr>
          <w:ilvl w:val="0"/>
          <w:numId w:val="1001"/>
        </w:numPr>
        <w:pStyle w:val="Compact"/>
      </w:pPr>
      <w:r>
        <w:t xml:space="preserve">Collaborated with local partners in Frankfurt to launch industry-specific events and workshops, enhancing the company’s reputation as a leader in the [specific industry] sector.</w:t>
      </w:r>
    </w:p>
    <w:p>
      <w:pPr>
        <w:numPr>
          <w:ilvl w:val="0"/>
          <w:numId w:val="1001"/>
        </w:numPr>
        <w:pStyle w:val="Compact"/>
      </w:pPr>
      <w:r>
        <w:t xml:space="preserve">Implemented data-driven marketing initiatives that improved customer acquisition costs by 20% and boosted lead generation by 45% through targeted digital campaigns.</w:t>
      </w:r>
    </w:p>
    <w:p>
      <w:pPr>
        <w:numPr>
          <w:ilvl w:val="0"/>
          <w:numId w:val="1001"/>
        </w:numPr>
        <w:pStyle w:val="Compact"/>
      </w:pPr>
      <w:r>
        <w:t xml:space="preserve">Conducted in-depth market research to identify opportunities for expansion into emerging sectors within Germany, particularly in Frankfurt’s tech and finance hubs.</w:t>
      </w:r>
    </w:p>
    <w:bookmarkEnd w:id="22"/>
    <w:bookmarkStart w:id="23" w:name="marketing-coordinator"/>
    <w:p>
      <w:pPr>
        <w:pStyle w:val="Heading3"/>
      </w:pPr>
      <w:r>
        <w:t xml:space="preserve">Marketing Coordinator</w:t>
      </w:r>
    </w:p>
    <w:p>
      <w:pPr>
        <w:pStyle w:val="FirstParagraph"/>
      </w:pPr>
      <w:r>
        <w:rPr>
          <w:bCs/>
          <w:b/>
        </w:rPr>
        <w:t xml:space="preserve">DEF AG, Munich, Germany</w:t>
      </w:r>
    </w:p>
    <w:p>
      <w:pPr>
        <w:pStyle w:val="BodyText"/>
      </w:pPr>
      <w:r>
        <w:rPr>
          <w:iCs/>
          <w:i/>
        </w:rPr>
        <w:t xml:space="preserve">June 2016 – December 2019</w:t>
      </w:r>
    </w:p>
    <w:p>
      <w:pPr>
        <w:numPr>
          <w:ilvl w:val="0"/>
          <w:numId w:val="1002"/>
        </w:numPr>
        <w:pStyle w:val="Compact"/>
      </w:pPr>
      <w:r>
        <w:t xml:space="preserve">Supported the Marketing Manager in planning and executing regional campaigns across Southern Germany, including Frankfurt, resulting in a 25% increase in market share.</w:t>
      </w:r>
    </w:p>
    <w:p>
      <w:pPr>
        <w:numPr>
          <w:ilvl w:val="0"/>
          <w:numId w:val="1002"/>
        </w:numPr>
        <w:pStyle w:val="Compact"/>
      </w:pPr>
      <w:r>
        <w:t xml:space="preserve">Managed social media and content marketing initiatives that drove a 30% rise in engagement rates on platforms like LinkedIn and X (formerly Twitter).</w:t>
      </w:r>
    </w:p>
    <w:p>
      <w:pPr>
        <w:numPr>
          <w:ilvl w:val="0"/>
          <w:numId w:val="1002"/>
        </w:numPr>
        <w:pStyle w:val="Compact"/>
      </w:pPr>
      <w:r>
        <w:t xml:space="preserve">Collaborated with the sales team to create targeted lead generation materials, contributing to a 15% increase in quarterly sales.</w:t>
      </w:r>
    </w:p>
    <w:p>
      <w:pPr>
        <w:numPr>
          <w:ilvl w:val="0"/>
          <w:numId w:val="1002"/>
        </w:numPr>
        <w:pStyle w:val="Compact"/>
      </w:pPr>
      <w:r>
        <w:t xml:space="preserve">Conducted competitor analysis and market trend monitoring to inform strategic decisions for campaigns in Germany’s competitive business environment.</w:t>
      </w:r>
    </w:p>
    <w:bookmarkEnd w:id="23"/>
    <w:bookmarkStart w:id="24" w:name="internship-marketing-assistant"/>
    <w:p>
      <w:pPr>
        <w:pStyle w:val="Heading3"/>
      </w:pPr>
      <w:r>
        <w:t xml:space="preserve">Internship – Marketing Assistant</w:t>
      </w:r>
    </w:p>
    <w:p>
      <w:pPr>
        <w:pStyle w:val="FirstParagraph"/>
      </w:pPr>
      <w:r>
        <w:rPr>
          <w:bCs/>
          <w:b/>
        </w:rPr>
        <w:t xml:space="preserve">GHI GmbH, Frankfurt am Main, Germany</w:t>
      </w:r>
    </w:p>
    <w:p>
      <w:pPr>
        <w:pStyle w:val="BodyText"/>
      </w:pPr>
      <w:r>
        <w:rPr>
          <w:iCs/>
          <w:i/>
        </w:rPr>
        <w:t xml:space="preserve">September 2014 – June 2015</w:t>
      </w:r>
    </w:p>
    <w:p>
      <w:pPr>
        <w:numPr>
          <w:ilvl w:val="0"/>
          <w:numId w:val="1003"/>
        </w:numPr>
        <w:pStyle w:val="Compact"/>
      </w:pPr>
      <w:r>
        <w:t xml:space="preserve">Assisted in the coordination of trade show participation and local events in Frankfurt, enhancing brand visibility among regional stakeholders.</w:t>
      </w:r>
    </w:p>
    <w:p>
      <w:pPr>
        <w:numPr>
          <w:ilvl w:val="0"/>
          <w:numId w:val="1003"/>
        </w:numPr>
        <w:pStyle w:val="Compact"/>
      </w:pPr>
      <w:r>
        <w:t xml:space="preserve">Supported the creation of marketing collateral, including brochures and digital content, tailored for German-speaking audiences.</w:t>
      </w:r>
    </w:p>
    <w:p>
      <w:pPr>
        <w:numPr>
          <w:ilvl w:val="0"/>
          <w:numId w:val="1003"/>
        </w:numPr>
        <w:pStyle w:val="Compact"/>
      </w:pPr>
      <w:r>
        <w:t xml:space="preserve">Gained hands-on experience with CRM systems like SAP and HubSpot, which are widely used in Germany’s corporate sector.</w:t>
      </w:r>
    </w:p>
    <w:bookmarkEnd w:id="24"/>
    <w:bookmarkEnd w:id="25"/>
    <w:bookmarkStart w:id="28" w:name="educational-background"/>
    <w:p>
      <w:pPr>
        <w:pStyle w:val="Heading2"/>
      </w:pPr>
      <w:r>
        <w:t xml:space="preserve">Educational Background</w:t>
      </w:r>
    </w:p>
    <w:bookmarkStart w:id="26" w:name="msc-in-marketing"/>
    <w:p>
      <w:pPr>
        <w:pStyle w:val="Heading3"/>
      </w:pPr>
      <w:r>
        <w:t xml:space="preserve">MSc in Marketing</w:t>
      </w:r>
    </w:p>
    <w:p>
      <w:pPr>
        <w:pStyle w:val="FirstParagraph"/>
      </w:pPr>
      <w:r>
        <w:rPr>
          <w:bCs/>
          <w:b/>
        </w:rPr>
        <w:t xml:space="preserve">University of Frankfurt, Germany</w:t>
      </w:r>
    </w:p>
    <w:p>
      <w:pPr>
        <w:pStyle w:val="BodyText"/>
      </w:pPr>
      <w:r>
        <w:rPr>
          <w:iCs/>
          <w:i/>
        </w:rPr>
        <w:t xml:space="preserve">September 2011 – June 2014</w:t>
      </w:r>
    </w:p>
    <w:p>
      <w:pPr>
        <w:numPr>
          <w:ilvl w:val="0"/>
          <w:numId w:val="1004"/>
        </w:numPr>
        <w:pStyle w:val="Compact"/>
      </w:pPr>
      <w:r>
        <w:t xml:space="preserve">Specialized in digital marketing strategies and consumer behavior analysis, with a focus on the European market.</w:t>
      </w:r>
    </w:p>
    <w:p>
      <w:pPr>
        <w:numPr>
          <w:ilvl w:val="0"/>
          <w:numId w:val="1004"/>
        </w:numPr>
        <w:pStyle w:val="Compact"/>
      </w:pPr>
      <w:r>
        <w:t xml:space="preserve">Completed a thesis on "The Impact of Social Media on Brand Loyalty in Germany," which received high praise from faculty and industry experts.</w:t>
      </w:r>
    </w:p>
    <w:bookmarkEnd w:id="26"/>
    <w:bookmarkStart w:id="27" w:name="bsc-in-business-administration"/>
    <w:p>
      <w:pPr>
        <w:pStyle w:val="Heading3"/>
      </w:pPr>
      <w:r>
        <w:t xml:space="preserve">BSc in Business Administration</w:t>
      </w:r>
    </w:p>
    <w:p>
      <w:pPr>
        <w:pStyle w:val="FirstParagraph"/>
      </w:pPr>
      <w:r>
        <w:rPr>
          <w:bCs/>
          <w:b/>
        </w:rPr>
        <w:t xml:space="preserve">Frankfurt School of Finance &amp; Management, Germany</w:t>
      </w:r>
    </w:p>
    <w:p>
      <w:pPr>
        <w:pStyle w:val="BodyText"/>
      </w:pPr>
      <w:r>
        <w:rPr>
          <w:iCs/>
          <w:i/>
        </w:rPr>
        <w:t xml:space="preserve">September 2008 – June 2011</w:t>
      </w:r>
    </w:p>
    <w:p>
      <w:pPr>
        <w:numPr>
          <w:ilvl w:val="0"/>
          <w:numId w:val="1005"/>
        </w:numPr>
        <w:pStyle w:val="Compact"/>
      </w:pPr>
      <w:r>
        <w:t xml:space="preserve">Gained foundational knowledge in marketing, finance, and operations management, with a strong emphasis on international business practices.</w:t>
      </w:r>
    </w:p>
    <w:bookmarkEnd w:id="27"/>
    <w:bookmarkEnd w:id="28"/>
    <w:bookmarkStart w:id="29" w:name="skills"/>
    <w:p>
      <w:pPr>
        <w:pStyle w:val="Heading2"/>
      </w:pPr>
      <w:r>
        <w:t xml:space="preserve">Skills</w:t>
      </w:r>
    </w:p>
    <w:p>
      <w:pPr>
        <w:numPr>
          <w:ilvl w:val="0"/>
          <w:numId w:val="1006"/>
        </w:numPr>
        <w:pStyle w:val="Compact"/>
      </w:pPr>
      <w:r>
        <w:rPr>
          <w:bCs/>
          <w:b/>
        </w:rPr>
        <w:t xml:space="preserve">Digital Marketing:</w:t>
      </w:r>
      <w:r>
        <w:t xml:space="preserve"> </w:t>
      </w:r>
      <w:r>
        <w:t xml:space="preserve">SEO/SEM, Google Analytics, Social Media Management (LinkedIn, Facebook, Instagram), Email Marketing.</w:t>
      </w:r>
    </w:p>
    <w:p>
      <w:pPr>
        <w:numPr>
          <w:ilvl w:val="0"/>
          <w:numId w:val="1006"/>
        </w:numPr>
        <w:pStyle w:val="Compact"/>
      </w:pPr>
      <w:r>
        <w:rPr>
          <w:bCs/>
          <w:b/>
        </w:rPr>
        <w:t xml:space="preserve">Market Research:</w:t>
      </w:r>
      <w:r>
        <w:t xml:space="preserve"> </w:t>
      </w:r>
      <w:r>
        <w:t xml:space="preserve">Surveys, Competitor Analysis, Data Interpretation.</w:t>
      </w:r>
    </w:p>
    <w:p>
      <w:pPr>
        <w:numPr>
          <w:ilvl w:val="0"/>
          <w:numId w:val="1006"/>
        </w:numPr>
        <w:pStyle w:val="Compact"/>
      </w:pPr>
      <w:r>
        <w:rPr>
          <w:bCs/>
          <w:b/>
        </w:rPr>
        <w:t xml:space="preserve">Campaign Management:</w:t>
      </w:r>
      <w:r>
        <w:t xml:space="preserve"> </w:t>
      </w:r>
      <w:r>
        <w:t xml:space="preserve">Budget Planning, ROI Tracking, Cross-Channel Campaigns.</w:t>
      </w:r>
    </w:p>
    <w:p>
      <w:pPr>
        <w:numPr>
          <w:ilvl w:val="0"/>
          <w:numId w:val="1006"/>
        </w:numPr>
        <w:pStyle w:val="Compact"/>
      </w:pPr>
      <w:r>
        <w:rPr>
          <w:bCs/>
          <w:b/>
        </w:rPr>
        <w:t xml:space="preserve">Languages:</w:t>
      </w:r>
      <w:r>
        <w:t xml:space="preserve"> </w:t>
      </w:r>
      <w:r>
        <w:t xml:space="preserve">German (C1), English (Fluent), French (B2).</w:t>
      </w:r>
    </w:p>
    <w:p>
      <w:pPr>
        <w:numPr>
          <w:ilvl w:val="0"/>
          <w:numId w:val="1006"/>
        </w:numPr>
        <w:pStyle w:val="Compact"/>
      </w:pPr>
      <w:r>
        <w:rPr>
          <w:bCs/>
          <w:b/>
        </w:rPr>
        <w:t xml:space="preserve">Tools &amp; Platforms:</w:t>
      </w:r>
      <w:r>
        <w:t xml:space="preserve"> </w:t>
      </w:r>
      <w:r>
        <w:t xml:space="preserve">SAP CRM, HubSpot, Adobe Creative Suite, Microsoft Office.</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Google Analytics Certification</w:t>
      </w:r>
      <w:r>
        <w:t xml:space="preserve"> </w:t>
      </w:r>
      <w:r>
        <w:t xml:space="preserve">– 2021</w:t>
      </w:r>
    </w:p>
    <w:p>
      <w:pPr>
        <w:numPr>
          <w:ilvl w:val="0"/>
          <w:numId w:val="1007"/>
        </w:numPr>
        <w:pStyle w:val="Compact"/>
      </w:pPr>
      <w:r>
        <w:rPr>
          <w:bCs/>
          <w:b/>
        </w:rPr>
        <w:t xml:space="preserve">SAP Marketing Cloud Training</w:t>
      </w:r>
      <w:r>
        <w:t xml:space="preserve"> </w:t>
      </w:r>
      <w:r>
        <w:t xml:space="preserve">– 2019</w:t>
      </w:r>
    </w:p>
    <w:p>
      <w:pPr>
        <w:numPr>
          <w:ilvl w:val="0"/>
          <w:numId w:val="1007"/>
        </w:numPr>
        <w:pStyle w:val="Compact"/>
      </w:pPr>
      <w:r>
        <w:rPr>
          <w:bCs/>
          <w:b/>
        </w:rPr>
        <w:t xml:space="preserve">Digital Marketing Strategy Course (Coursera)</w:t>
      </w:r>
      <w:r>
        <w:t xml:space="preserve"> </w:t>
      </w:r>
      <w:r>
        <w:t xml:space="preserve">– 2018</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Marketing Association (DMA) and the Frankfurt Chamber of Commerce.</w:t>
      </w:r>
    </w:p>
    <w:p>
      <w:pPr>
        <w:pStyle w:val="BodyText"/>
      </w:pPr>
      <w:r>
        <w:rPr>
          <w:bCs/>
          <w:b/>
        </w:rPr>
        <w:t xml:space="preserve">Certifications:</w:t>
      </w:r>
      <w:r>
        <w:t xml:space="preserve"> </w:t>
      </w:r>
      <w:r>
        <w:t xml:space="preserve">Certified Digital Marketing Professional (CDMP), Google Ads Certification.</w:t>
      </w:r>
    </w:p>
    <w:p>
      <w:pPr>
        <w:pStyle w:val="BodyText"/>
      </w:pPr>
      <w:r>
        <w:rPr>
          <w:bCs/>
          <w:b/>
        </w:rPr>
        <w:t xml:space="preserve">Projects in Germany Frankfurt:</w:t>
      </w:r>
      <w:r>
        <w:t xml:space="preserve"> </w:t>
      </w:r>
      <w:r>
        <w:t xml:space="preserve">Led a successful rebranding campaign for a local startup in 2022, which resulted in a 50% increase in user engagement and attracted significant venture capital interest. Also contributed to the development of a sustainability-focused marketing initiative for an international firm based in Frankfurt, aligning with Germany’s green economy goals.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2025-12-02T22:07:44Z</dcterms:created>
  <dcterms:modified xsi:type="dcterms:W3CDTF">2025-12-02T22:07:44Z</dcterms:modified>
</cp:coreProperties>
</file>

<file path=docProps/custom.xml><?xml version="1.0" encoding="utf-8"?>
<Properties xmlns="http://schemas.openxmlformats.org/officeDocument/2006/custom-properties" xmlns:vt="http://schemas.openxmlformats.org/officeDocument/2006/docPropsVTypes"/>
</file>